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305214" w:rsidRDefault="00A2780F" w:rsidP="00183C32">
      <w:pPr>
        <w:spacing w:before="100" w:beforeAutospacing="1" w:after="100" w:afterAutospacing="1" w:line="360" w:lineRule="auto"/>
        <w:jc w:val="both"/>
        <w:rPr>
          <w:rFonts w:ascii="Palatino Linotype" w:hAnsi="Palatino Linotype"/>
        </w:rPr>
      </w:pPr>
      <w:r w:rsidRPr="00305214">
        <w:rPr>
          <w:rFonts w:ascii="Palatino Linotype" w:hAnsi="Palatino Linotype"/>
        </w:rPr>
        <w:t>Resolución</w:t>
      </w:r>
      <w:r w:rsidR="00D730A4" w:rsidRPr="00305214">
        <w:rPr>
          <w:rFonts w:ascii="Palatino Linotype" w:hAnsi="Palatino Linotype"/>
        </w:rPr>
        <w:t xml:space="preserve"> </w:t>
      </w:r>
      <w:r w:rsidRPr="00305214">
        <w:rPr>
          <w:rFonts w:ascii="Palatino Linotype" w:hAnsi="Palatino Linotype"/>
        </w:rPr>
        <w:t>del</w:t>
      </w:r>
      <w:r w:rsidR="00D730A4" w:rsidRPr="00305214">
        <w:rPr>
          <w:rFonts w:ascii="Palatino Linotype" w:hAnsi="Palatino Linotype"/>
        </w:rPr>
        <w:t xml:space="preserve"> </w:t>
      </w:r>
      <w:r w:rsidRPr="00305214">
        <w:rPr>
          <w:rFonts w:ascii="Palatino Linotype" w:hAnsi="Palatino Linotype"/>
        </w:rPr>
        <w:t>Pleno</w:t>
      </w:r>
      <w:r w:rsidR="00D730A4" w:rsidRPr="00305214">
        <w:rPr>
          <w:rFonts w:ascii="Palatino Linotype" w:hAnsi="Palatino Linotype"/>
        </w:rPr>
        <w:t xml:space="preserve"> </w:t>
      </w:r>
      <w:r w:rsidRPr="00305214">
        <w:rPr>
          <w:rFonts w:ascii="Palatino Linotype" w:hAnsi="Palatino Linotype"/>
        </w:rPr>
        <w:t>del</w:t>
      </w:r>
      <w:r w:rsidR="00D730A4" w:rsidRPr="00305214">
        <w:rPr>
          <w:rFonts w:ascii="Palatino Linotype" w:hAnsi="Palatino Linotype"/>
        </w:rPr>
        <w:t xml:space="preserve"> </w:t>
      </w:r>
      <w:r w:rsidRPr="00305214">
        <w:rPr>
          <w:rFonts w:ascii="Palatino Linotype" w:hAnsi="Palatino Linotype"/>
        </w:rPr>
        <w:t>Instituto</w:t>
      </w:r>
      <w:r w:rsidR="00D730A4" w:rsidRPr="00305214">
        <w:rPr>
          <w:rFonts w:ascii="Palatino Linotype" w:hAnsi="Palatino Linotype"/>
        </w:rPr>
        <w:t xml:space="preserve"> </w:t>
      </w:r>
      <w:r w:rsidRPr="00305214">
        <w:rPr>
          <w:rFonts w:ascii="Palatino Linotype" w:hAnsi="Palatino Linotype"/>
        </w:rPr>
        <w:t>de</w:t>
      </w:r>
      <w:r w:rsidR="00D730A4" w:rsidRPr="00305214">
        <w:rPr>
          <w:rFonts w:ascii="Palatino Linotype" w:hAnsi="Palatino Linotype"/>
        </w:rPr>
        <w:t xml:space="preserve"> </w:t>
      </w:r>
      <w:r w:rsidRPr="00305214">
        <w:rPr>
          <w:rFonts w:ascii="Palatino Linotype" w:hAnsi="Palatino Linotype"/>
        </w:rPr>
        <w:t>Transparencia,</w:t>
      </w:r>
      <w:r w:rsidR="00D730A4" w:rsidRPr="00305214">
        <w:rPr>
          <w:rFonts w:ascii="Palatino Linotype" w:hAnsi="Palatino Linotype"/>
        </w:rPr>
        <w:t xml:space="preserve"> </w:t>
      </w:r>
      <w:r w:rsidRPr="00305214">
        <w:rPr>
          <w:rFonts w:ascii="Palatino Linotype" w:hAnsi="Palatino Linotype"/>
        </w:rPr>
        <w:t>Acceso</w:t>
      </w:r>
      <w:r w:rsidR="00D730A4" w:rsidRPr="00305214">
        <w:rPr>
          <w:rFonts w:ascii="Palatino Linotype" w:hAnsi="Palatino Linotype"/>
        </w:rPr>
        <w:t xml:space="preserve"> </w:t>
      </w:r>
      <w:r w:rsidRPr="00305214">
        <w:rPr>
          <w:rFonts w:ascii="Palatino Linotype" w:hAnsi="Palatino Linotype"/>
        </w:rPr>
        <w:t>a</w:t>
      </w:r>
      <w:r w:rsidR="00D730A4" w:rsidRPr="00305214">
        <w:rPr>
          <w:rFonts w:ascii="Palatino Linotype" w:hAnsi="Palatino Linotype"/>
        </w:rPr>
        <w:t xml:space="preserve"> </w:t>
      </w:r>
      <w:r w:rsidRPr="00305214">
        <w:rPr>
          <w:rFonts w:ascii="Palatino Linotype" w:hAnsi="Palatino Linotype"/>
        </w:rPr>
        <w:t>la</w:t>
      </w:r>
      <w:r w:rsidR="00D730A4" w:rsidRPr="00305214">
        <w:rPr>
          <w:rFonts w:ascii="Palatino Linotype" w:hAnsi="Palatino Linotype"/>
        </w:rPr>
        <w:t xml:space="preserve"> </w:t>
      </w:r>
      <w:r w:rsidRPr="00305214">
        <w:rPr>
          <w:rFonts w:ascii="Palatino Linotype" w:hAnsi="Palatino Linotype"/>
        </w:rPr>
        <w:t>Información</w:t>
      </w:r>
      <w:r w:rsidR="00D730A4" w:rsidRPr="00305214">
        <w:rPr>
          <w:rFonts w:ascii="Palatino Linotype" w:hAnsi="Palatino Linotype"/>
        </w:rPr>
        <w:t xml:space="preserve"> </w:t>
      </w:r>
      <w:r w:rsidRPr="00305214">
        <w:rPr>
          <w:rFonts w:ascii="Palatino Linotype" w:hAnsi="Palatino Linotype"/>
        </w:rPr>
        <w:t>Pública</w:t>
      </w:r>
      <w:r w:rsidR="00D730A4" w:rsidRPr="00305214">
        <w:rPr>
          <w:rFonts w:ascii="Palatino Linotype" w:hAnsi="Palatino Linotype"/>
        </w:rPr>
        <w:t xml:space="preserve"> </w:t>
      </w:r>
      <w:r w:rsidRPr="00305214">
        <w:rPr>
          <w:rFonts w:ascii="Palatino Linotype" w:hAnsi="Palatino Linotype"/>
        </w:rPr>
        <w:t>y</w:t>
      </w:r>
      <w:r w:rsidR="00D730A4" w:rsidRPr="00305214">
        <w:rPr>
          <w:rFonts w:ascii="Palatino Linotype" w:hAnsi="Palatino Linotype"/>
        </w:rPr>
        <w:t xml:space="preserve"> </w:t>
      </w:r>
      <w:r w:rsidRPr="00305214">
        <w:rPr>
          <w:rFonts w:ascii="Palatino Linotype" w:hAnsi="Palatino Linotype"/>
        </w:rPr>
        <w:t>Protección</w:t>
      </w:r>
      <w:r w:rsidR="00D730A4" w:rsidRPr="00305214">
        <w:rPr>
          <w:rFonts w:ascii="Palatino Linotype" w:hAnsi="Palatino Linotype"/>
        </w:rPr>
        <w:t xml:space="preserve"> </w:t>
      </w:r>
      <w:r w:rsidRPr="00305214">
        <w:rPr>
          <w:rFonts w:ascii="Palatino Linotype" w:hAnsi="Palatino Linotype"/>
        </w:rPr>
        <w:t>de</w:t>
      </w:r>
      <w:r w:rsidR="00D730A4" w:rsidRPr="00305214">
        <w:rPr>
          <w:rFonts w:ascii="Palatino Linotype" w:hAnsi="Palatino Linotype"/>
        </w:rPr>
        <w:t xml:space="preserve"> </w:t>
      </w:r>
      <w:r w:rsidRPr="00305214">
        <w:rPr>
          <w:rFonts w:ascii="Palatino Linotype" w:hAnsi="Palatino Linotype"/>
        </w:rPr>
        <w:t>Datos</w:t>
      </w:r>
      <w:r w:rsidR="00D730A4" w:rsidRPr="00305214">
        <w:rPr>
          <w:rFonts w:ascii="Palatino Linotype" w:hAnsi="Palatino Linotype"/>
        </w:rPr>
        <w:t xml:space="preserve"> </w:t>
      </w:r>
      <w:r w:rsidRPr="00305214">
        <w:rPr>
          <w:rFonts w:ascii="Palatino Linotype" w:hAnsi="Palatino Linotype"/>
        </w:rPr>
        <w:t>Personales</w:t>
      </w:r>
      <w:r w:rsidR="00D730A4" w:rsidRPr="00305214">
        <w:rPr>
          <w:rFonts w:ascii="Palatino Linotype" w:hAnsi="Palatino Linotype"/>
        </w:rPr>
        <w:t xml:space="preserve"> </w:t>
      </w:r>
      <w:r w:rsidRPr="00305214">
        <w:rPr>
          <w:rFonts w:ascii="Palatino Linotype" w:hAnsi="Palatino Linotype"/>
        </w:rPr>
        <w:t>del</w:t>
      </w:r>
      <w:r w:rsidR="00D730A4" w:rsidRPr="00305214">
        <w:rPr>
          <w:rFonts w:ascii="Palatino Linotype" w:hAnsi="Palatino Linotype"/>
        </w:rPr>
        <w:t xml:space="preserve"> </w:t>
      </w:r>
      <w:r w:rsidRPr="00305214">
        <w:rPr>
          <w:rFonts w:ascii="Palatino Linotype" w:hAnsi="Palatino Linotype"/>
        </w:rPr>
        <w:t>Estado</w:t>
      </w:r>
      <w:r w:rsidR="00D730A4" w:rsidRPr="00305214">
        <w:rPr>
          <w:rFonts w:ascii="Palatino Linotype" w:hAnsi="Palatino Linotype"/>
        </w:rPr>
        <w:t xml:space="preserve"> </w:t>
      </w:r>
      <w:r w:rsidRPr="00305214">
        <w:rPr>
          <w:rFonts w:ascii="Palatino Linotype" w:hAnsi="Palatino Linotype"/>
        </w:rPr>
        <w:t>de</w:t>
      </w:r>
      <w:r w:rsidR="00D730A4" w:rsidRPr="00305214">
        <w:rPr>
          <w:rFonts w:ascii="Palatino Linotype" w:hAnsi="Palatino Linotype"/>
        </w:rPr>
        <w:t xml:space="preserve"> </w:t>
      </w:r>
      <w:r w:rsidRPr="00305214">
        <w:rPr>
          <w:rFonts w:ascii="Palatino Linotype" w:hAnsi="Palatino Linotype"/>
        </w:rPr>
        <w:t>México</w:t>
      </w:r>
      <w:r w:rsidR="00D730A4" w:rsidRPr="00305214">
        <w:rPr>
          <w:rFonts w:ascii="Palatino Linotype" w:hAnsi="Palatino Linotype"/>
        </w:rPr>
        <w:t xml:space="preserve"> </w:t>
      </w:r>
      <w:r w:rsidRPr="00305214">
        <w:rPr>
          <w:rFonts w:ascii="Palatino Linotype" w:hAnsi="Palatino Linotype"/>
        </w:rPr>
        <w:t>y</w:t>
      </w:r>
      <w:r w:rsidR="00D730A4" w:rsidRPr="00305214">
        <w:rPr>
          <w:rFonts w:ascii="Palatino Linotype" w:hAnsi="Palatino Linotype"/>
        </w:rPr>
        <w:t xml:space="preserve"> </w:t>
      </w:r>
      <w:r w:rsidRPr="00305214">
        <w:rPr>
          <w:rFonts w:ascii="Palatino Linotype" w:hAnsi="Palatino Linotype"/>
        </w:rPr>
        <w:t>Municipios,</w:t>
      </w:r>
      <w:r w:rsidR="00D730A4" w:rsidRPr="00305214">
        <w:rPr>
          <w:rFonts w:ascii="Palatino Linotype" w:hAnsi="Palatino Linotype"/>
        </w:rPr>
        <w:t xml:space="preserve"> </w:t>
      </w:r>
      <w:r w:rsidRPr="00305214">
        <w:rPr>
          <w:rFonts w:ascii="Palatino Linotype" w:hAnsi="Palatino Linotype"/>
        </w:rPr>
        <w:t>con</w:t>
      </w:r>
      <w:r w:rsidR="00D730A4" w:rsidRPr="00305214">
        <w:rPr>
          <w:rFonts w:ascii="Palatino Linotype" w:hAnsi="Palatino Linotype"/>
        </w:rPr>
        <w:t xml:space="preserve"> </w:t>
      </w:r>
      <w:r w:rsidRPr="00305214">
        <w:rPr>
          <w:rFonts w:ascii="Palatino Linotype" w:hAnsi="Palatino Linotype"/>
        </w:rPr>
        <w:t>domicilio</w:t>
      </w:r>
      <w:r w:rsidR="00D730A4" w:rsidRPr="00305214">
        <w:rPr>
          <w:rFonts w:ascii="Palatino Linotype" w:hAnsi="Palatino Linotype"/>
        </w:rPr>
        <w:t xml:space="preserve"> </w:t>
      </w:r>
      <w:r w:rsidRPr="00305214">
        <w:rPr>
          <w:rFonts w:ascii="Palatino Linotype" w:hAnsi="Palatino Linotype"/>
        </w:rPr>
        <w:t>en</w:t>
      </w:r>
      <w:r w:rsidR="00D730A4" w:rsidRPr="00305214">
        <w:rPr>
          <w:rFonts w:ascii="Palatino Linotype" w:hAnsi="Palatino Linotype"/>
        </w:rPr>
        <w:t xml:space="preserve"> </w:t>
      </w:r>
      <w:r w:rsidRPr="00305214">
        <w:rPr>
          <w:rFonts w:ascii="Palatino Linotype" w:hAnsi="Palatino Linotype"/>
        </w:rPr>
        <w:t>Metepec,</w:t>
      </w:r>
      <w:r w:rsidR="00D730A4" w:rsidRPr="00305214">
        <w:rPr>
          <w:rFonts w:ascii="Palatino Linotype" w:hAnsi="Palatino Linotype"/>
        </w:rPr>
        <w:t xml:space="preserve"> </w:t>
      </w:r>
      <w:r w:rsidRPr="00305214">
        <w:rPr>
          <w:rFonts w:ascii="Palatino Linotype" w:hAnsi="Palatino Linotype"/>
        </w:rPr>
        <w:t>Estado</w:t>
      </w:r>
      <w:r w:rsidR="00D730A4" w:rsidRPr="00305214">
        <w:rPr>
          <w:rFonts w:ascii="Palatino Linotype" w:hAnsi="Palatino Linotype"/>
        </w:rPr>
        <w:t xml:space="preserve"> </w:t>
      </w:r>
      <w:r w:rsidRPr="00305214">
        <w:rPr>
          <w:rFonts w:ascii="Palatino Linotype" w:hAnsi="Palatino Linotype"/>
        </w:rPr>
        <w:t>de</w:t>
      </w:r>
      <w:r w:rsidR="00D730A4" w:rsidRPr="00305214">
        <w:rPr>
          <w:rFonts w:ascii="Palatino Linotype" w:hAnsi="Palatino Linotype"/>
        </w:rPr>
        <w:t xml:space="preserve"> </w:t>
      </w:r>
      <w:r w:rsidRPr="00305214">
        <w:rPr>
          <w:rFonts w:ascii="Palatino Linotype" w:hAnsi="Palatino Linotype"/>
        </w:rPr>
        <w:t>México,</w:t>
      </w:r>
      <w:r w:rsidR="00D730A4" w:rsidRPr="00305214">
        <w:rPr>
          <w:rFonts w:ascii="Palatino Linotype" w:hAnsi="Palatino Linotype"/>
        </w:rPr>
        <w:t xml:space="preserve"> </w:t>
      </w:r>
      <w:r w:rsidRPr="00305214">
        <w:rPr>
          <w:rFonts w:ascii="Palatino Linotype" w:hAnsi="Palatino Linotype"/>
        </w:rPr>
        <w:t>de</w:t>
      </w:r>
      <w:r w:rsidR="00D730A4" w:rsidRPr="00305214">
        <w:rPr>
          <w:rFonts w:ascii="Palatino Linotype" w:hAnsi="Palatino Linotype"/>
        </w:rPr>
        <w:t xml:space="preserve"> </w:t>
      </w:r>
      <w:r w:rsidR="0071273A" w:rsidRPr="00305214">
        <w:rPr>
          <w:rFonts w:ascii="Palatino Linotype" w:hAnsi="Palatino Linotype"/>
        </w:rPr>
        <w:t xml:space="preserve">fecha </w:t>
      </w:r>
      <w:r w:rsidR="00121E13" w:rsidRPr="00305214">
        <w:rPr>
          <w:rFonts w:ascii="Palatino Linotype" w:hAnsi="Palatino Linotype"/>
        </w:rPr>
        <w:t xml:space="preserve">catorce </w:t>
      </w:r>
      <w:r w:rsidR="00135920" w:rsidRPr="00305214">
        <w:rPr>
          <w:rFonts w:ascii="Palatino Linotype" w:hAnsi="Palatino Linotype"/>
        </w:rPr>
        <w:t xml:space="preserve">de mayo </w:t>
      </w:r>
      <w:r w:rsidR="00581ACC" w:rsidRPr="00305214">
        <w:rPr>
          <w:rFonts w:ascii="Palatino Linotype" w:hAnsi="Palatino Linotype"/>
        </w:rPr>
        <w:t>de dos mil diecinueve</w:t>
      </w:r>
      <w:r w:rsidRPr="00305214">
        <w:rPr>
          <w:rFonts w:ascii="Palatino Linotype" w:hAnsi="Palatino Linotype"/>
        </w:rPr>
        <w:t>.</w:t>
      </w:r>
    </w:p>
    <w:p w:rsidR="00F413DE" w:rsidRPr="00305214" w:rsidRDefault="00F413DE" w:rsidP="00183C32">
      <w:pPr>
        <w:spacing w:before="100" w:beforeAutospacing="1" w:after="100" w:afterAutospacing="1" w:line="360" w:lineRule="auto"/>
        <w:jc w:val="both"/>
        <w:rPr>
          <w:rFonts w:ascii="Palatino Linotype" w:hAnsi="Palatino Linotype"/>
        </w:rPr>
      </w:pPr>
      <w:r w:rsidRPr="00305214">
        <w:rPr>
          <w:rFonts w:ascii="Palatino Linotype" w:hAnsi="Palatino Linotype"/>
          <w:b/>
        </w:rPr>
        <w:t>VISTO</w:t>
      </w:r>
      <w:r w:rsidR="009B0D3B" w:rsidRPr="00305214">
        <w:rPr>
          <w:rFonts w:ascii="Palatino Linotype" w:hAnsi="Palatino Linotype"/>
        </w:rPr>
        <w:t xml:space="preserve"> </w:t>
      </w:r>
      <w:r w:rsidR="00DD5205" w:rsidRPr="00305214">
        <w:rPr>
          <w:rFonts w:ascii="Palatino Linotype" w:hAnsi="Palatino Linotype"/>
        </w:rPr>
        <w:t>el</w:t>
      </w:r>
      <w:r w:rsidR="00D730A4" w:rsidRPr="00305214">
        <w:rPr>
          <w:rFonts w:ascii="Palatino Linotype" w:hAnsi="Palatino Linotype"/>
        </w:rPr>
        <w:t xml:space="preserve"> </w:t>
      </w:r>
      <w:r w:rsidRPr="00305214">
        <w:rPr>
          <w:rFonts w:ascii="Palatino Linotype" w:hAnsi="Palatino Linotype"/>
        </w:rPr>
        <w:t>expediente</w:t>
      </w:r>
      <w:r w:rsidR="00D730A4" w:rsidRPr="00305214">
        <w:rPr>
          <w:rFonts w:ascii="Palatino Linotype" w:hAnsi="Palatino Linotype"/>
        </w:rPr>
        <w:t xml:space="preserve"> </w:t>
      </w:r>
      <w:r w:rsidRPr="00305214">
        <w:rPr>
          <w:rFonts w:ascii="Palatino Linotype" w:hAnsi="Palatino Linotype"/>
        </w:rPr>
        <w:t>formado</w:t>
      </w:r>
      <w:r w:rsidR="00D730A4" w:rsidRPr="00305214">
        <w:rPr>
          <w:rFonts w:ascii="Palatino Linotype" w:hAnsi="Palatino Linotype"/>
        </w:rPr>
        <w:t xml:space="preserve"> </w:t>
      </w:r>
      <w:r w:rsidRPr="00305214">
        <w:rPr>
          <w:rFonts w:ascii="Palatino Linotype" w:hAnsi="Palatino Linotype"/>
        </w:rPr>
        <w:t>con</w:t>
      </w:r>
      <w:r w:rsidR="00D730A4" w:rsidRPr="00305214">
        <w:rPr>
          <w:rFonts w:ascii="Palatino Linotype" w:hAnsi="Palatino Linotype"/>
        </w:rPr>
        <w:t xml:space="preserve"> </w:t>
      </w:r>
      <w:r w:rsidRPr="00305214">
        <w:rPr>
          <w:rFonts w:ascii="Palatino Linotype" w:hAnsi="Palatino Linotype"/>
        </w:rPr>
        <w:t>motivo</w:t>
      </w:r>
      <w:r w:rsidR="00D730A4" w:rsidRPr="00305214">
        <w:rPr>
          <w:rFonts w:ascii="Palatino Linotype" w:hAnsi="Palatino Linotype"/>
        </w:rPr>
        <w:t xml:space="preserve"> </w:t>
      </w:r>
      <w:r w:rsidRPr="00305214">
        <w:rPr>
          <w:rFonts w:ascii="Palatino Linotype" w:hAnsi="Palatino Linotype"/>
        </w:rPr>
        <w:t>de</w:t>
      </w:r>
      <w:r w:rsidR="009B0D3B" w:rsidRPr="00305214">
        <w:rPr>
          <w:rFonts w:ascii="Palatino Linotype" w:hAnsi="Palatino Linotype"/>
        </w:rPr>
        <w:t xml:space="preserve"> los</w:t>
      </w:r>
      <w:r w:rsidR="00D730A4" w:rsidRPr="00305214">
        <w:rPr>
          <w:rFonts w:ascii="Palatino Linotype" w:hAnsi="Palatino Linotype"/>
        </w:rPr>
        <w:t xml:space="preserve"> </w:t>
      </w:r>
      <w:r w:rsidRPr="00305214">
        <w:rPr>
          <w:rFonts w:ascii="Palatino Linotype" w:hAnsi="Palatino Linotype"/>
        </w:rPr>
        <w:t>recurso</w:t>
      </w:r>
      <w:r w:rsidR="009B0D3B" w:rsidRPr="00305214">
        <w:rPr>
          <w:rFonts w:ascii="Palatino Linotype" w:hAnsi="Palatino Linotype"/>
        </w:rPr>
        <w:t>s</w:t>
      </w:r>
      <w:r w:rsidR="00D730A4" w:rsidRPr="00305214">
        <w:rPr>
          <w:rFonts w:ascii="Palatino Linotype" w:hAnsi="Palatino Linotype"/>
        </w:rPr>
        <w:t xml:space="preserve"> </w:t>
      </w:r>
      <w:r w:rsidRPr="00305214">
        <w:rPr>
          <w:rFonts w:ascii="Palatino Linotype" w:hAnsi="Palatino Linotype"/>
        </w:rPr>
        <w:t>de</w:t>
      </w:r>
      <w:r w:rsidR="00D730A4" w:rsidRPr="00305214">
        <w:rPr>
          <w:rFonts w:ascii="Palatino Linotype" w:hAnsi="Palatino Linotype"/>
        </w:rPr>
        <w:t xml:space="preserve"> </w:t>
      </w:r>
      <w:r w:rsidRPr="00305214">
        <w:rPr>
          <w:rFonts w:ascii="Palatino Linotype" w:hAnsi="Palatino Linotype"/>
        </w:rPr>
        <w:t>revisión</w:t>
      </w:r>
      <w:r w:rsidR="00D730A4" w:rsidRPr="00305214">
        <w:rPr>
          <w:rFonts w:ascii="Palatino Linotype" w:hAnsi="Palatino Linotype"/>
        </w:rPr>
        <w:t xml:space="preserve"> </w:t>
      </w:r>
      <w:r w:rsidR="00054457" w:rsidRPr="00305214">
        <w:rPr>
          <w:rFonts w:ascii="Palatino Linotype" w:hAnsi="Palatino Linotype"/>
          <w:b/>
        </w:rPr>
        <w:t xml:space="preserve"> </w:t>
      </w:r>
      <w:r w:rsidR="009B0D3B" w:rsidRPr="00305214">
        <w:rPr>
          <w:rFonts w:ascii="Palatino Linotype" w:hAnsi="Palatino Linotype"/>
          <w:b/>
        </w:rPr>
        <w:t>01532</w:t>
      </w:r>
      <w:r w:rsidR="00693255" w:rsidRPr="00305214">
        <w:rPr>
          <w:rFonts w:ascii="Palatino Linotype" w:hAnsi="Palatino Linotype"/>
          <w:b/>
        </w:rPr>
        <w:t>/INFOEM/IP/RR/2019</w:t>
      </w:r>
      <w:r w:rsidR="009B0D3B" w:rsidRPr="00305214">
        <w:rPr>
          <w:rFonts w:ascii="Palatino Linotype" w:hAnsi="Palatino Linotype"/>
          <w:b/>
        </w:rPr>
        <w:t xml:space="preserve"> y acumulado</w:t>
      </w:r>
      <w:r w:rsidR="009B0D3B" w:rsidRPr="00305214">
        <w:rPr>
          <w:rFonts w:ascii="Palatino Linotype" w:hAnsi="Palatino Linotype"/>
        </w:rPr>
        <w:t xml:space="preserve"> </w:t>
      </w:r>
      <w:r w:rsidRPr="00305214">
        <w:rPr>
          <w:rFonts w:ascii="Palatino Linotype" w:hAnsi="Palatino Linotype"/>
        </w:rPr>
        <w:t>promovido</w:t>
      </w:r>
      <w:r w:rsidR="00D730A4" w:rsidRPr="00305214">
        <w:rPr>
          <w:rFonts w:ascii="Palatino Linotype" w:hAnsi="Palatino Linotype"/>
        </w:rPr>
        <w:t xml:space="preserve"> </w:t>
      </w:r>
      <w:r w:rsidRPr="00305214">
        <w:rPr>
          <w:rFonts w:ascii="Palatino Linotype" w:hAnsi="Palatino Linotype"/>
        </w:rPr>
        <w:t>por</w:t>
      </w:r>
      <w:r w:rsidR="00F84FCA" w:rsidRPr="00F84FCA">
        <w:rPr>
          <w:rFonts w:ascii="Palatino Linotype" w:hAnsi="Palatino Linotype"/>
          <w:b/>
          <w:bCs/>
          <w:sz w:val="22"/>
          <w:szCs w:val="22"/>
        </w:rPr>
        <w:t xml:space="preserve"> </w:t>
      </w:r>
      <w:r w:rsidR="00F84FCA">
        <w:rPr>
          <w:rFonts w:ascii="Palatino Linotype" w:hAnsi="Palatino Linotype"/>
          <w:b/>
          <w:bCs/>
          <w:sz w:val="22"/>
          <w:szCs w:val="22"/>
        </w:rPr>
        <w:t>XXXX XXXXXXXXXX XXXXX XXXX</w:t>
      </w:r>
      <w:r w:rsidR="00E6045D" w:rsidRPr="00305214">
        <w:rPr>
          <w:rFonts w:ascii="Palatino Linotype" w:hAnsi="Palatino Linotype" w:cs="Arial"/>
        </w:rPr>
        <w:t xml:space="preserve">, </w:t>
      </w:r>
      <w:r w:rsidR="0059617E" w:rsidRPr="00305214">
        <w:rPr>
          <w:rFonts w:ascii="Palatino Linotype" w:hAnsi="Palatino Linotype" w:cs="Arial"/>
        </w:rPr>
        <w:t xml:space="preserve">en supuesta representación de </w:t>
      </w:r>
      <w:r w:rsidR="0059617E" w:rsidRPr="00305214">
        <w:rPr>
          <w:rFonts w:ascii="Palatino Linotype" w:hAnsi="Palatino Linotype" w:cs="Arial"/>
          <w:b/>
        </w:rPr>
        <w:t>“</w:t>
      </w:r>
      <w:r w:rsidR="00F84FCA">
        <w:rPr>
          <w:rFonts w:ascii="Palatino Linotype" w:hAnsi="Palatino Linotype"/>
          <w:b/>
          <w:bCs/>
          <w:sz w:val="22"/>
          <w:szCs w:val="22"/>
        </w:rPr>
        <w:t>XXXXXXXXXXXX XXXXX XX XXXXXX</w:t>
      </w:r>
      <w:proofErr w:type="gramStart"/>
      <w:r w:rsidR="00F84FCA">
        <w:rPr>
          <w:rFonts w:ascii="Palatino Linotype" w:hAnsi="Palatino Linotype" w:cs="Arial"/>
        </w:rPr>
        <w:t>“</w:t>
      </w:r>
      <w:r w:rsidR="00DE69EC">
        <w:rPr>
          <w:rFonts w:ascii="Palatino Linotype" w:hAnsi="Palatino Linotype" w:cs="Arial"/>
        </w:rPr>
        <w:t xml:space="preserve"> </w:t>
      </w:r>
      <w:r w:rsidR="00E6045D" w:rsidRPr="00305214">
        <w:rPr>
          <w:rFonts w:ascii="Palatino Linotype" w:hAnsi="Palatino Linotype" w:cs="Arial"/>
        </w:rPr>
        <w:t>en</w:t>
      </w:r>
      <w:proofErr w:type="gramEnd"/>
      <w:r w:rsidR="00E6045D" w:rsidRPr="00305214">
        <w:rPr>
          <w:rFonts w:ascii="Palatino Linotype" w:hAnsi="Palatino Linotype" w:cs="Arial"/>
        </w:rPr>
        <w:t xml:space="preserve"> lo sucesivo</w:t>
      </w:r>
      <w:r w:rsidR="009B0D3B" w:rsidRPr="00305214">
        <w:rPr>
          <w:rFonts w:ascii="Palatino Linotype" w:hAnsi="Palatino Linotype" w:cs="Arial"/>
          <w:b/>
        </w:rPr>
        <w:t xml:space="preserve"> EL</w:t>
      </w:r>
      <w:r w:rsidR="00D83B69" w:rsidRPr="00305214">
        <w:rPr>
          <w:rFonts w:ascii="Palatino Linotype" w:hAnsi="Palatino Linotype" w:cs="Arial"/>
          <w:b/>
        </w:rPr>
        <w:t xml:space="preserve"> RECURRENTE</w:t>
      </w:r>
      <w:r w:rsidRPr="00305214">
        <w:rPr>
          <w:rFonts w:ascii="Palatino Linotype" w:hAnsi="Palatino Linotype"/>
        </w:rPr>
        <w:t>,</w:t>
      </w:r>
      <w:r w:rsidR="00D730A4" w:rsidRPr="00305214">
        <w:rPr>
          <w:rFonts w:ascii="Palatino Linotype" w:hAnsi="Palatino Linotype"/>
        </w:rPr>
        <w:t xml:space="preserve"> </w:t>
      </w:r>
      <w:r w:rsidRPr="00305214">
        <w:rPr>
          <w:rFonts w:ascii="Palatino Linotype" w:hAnsi="Palatino Linotype"/>
        </w:rPr>
        <w:t>en</w:t>
      </w:r>
      <w:r w:rsidR="00D730A4" w:rsidRPr="00305214">
        <w:rPr>
          <w:rFonts w:ascii="Palatino Linotype" w:hAnsi="Palatino Linotype"/>
        </w:rPr>
        <w:t xml:space="preserve"> </w:t>
      </w:r>
      <w:r w:rsidRPr="00305214">
        <w:rPr>
          <w:rFonts w:ascii="Palatino Linotype" w:hAnsi="Palatino Linotype"/>
        </w:rPr>
        <w:t>contra</w:t>
      </w:r>
      <w:r w:rsidR="00D730A4" w:rsidRPr="00305214">
        <w:rPr>
          <w:rFonts w:ascii="Palatino Linotype" w:hAnsi="Palatino Linotype"/>
        </w:rPr>
        <w:t xml:space="preserve"> </w:t>
      </w:r>
      <w:r w:rsidRPr="00305214">
        <w:rPr>
          <w:rFonts w:ascii="Palatino Linotype" w:hAnsi="Palatino Linotype"/>
        </w:rPr>
        <w:t>de</w:t>
      </w:r>
      <w:r w:rsidR="00D730A4" w:rsidRPr="00305214">
        <w:rPr>
          <w:rFonts w:ascii="Palatino Linotype" w:hAnsi="Palatino Linotype"/>
        </w:rPr>
        <w:t xml:space="preserve"> </w:t>
      </w:r>
      <w:r w:rsidRPr="00305214">
        <w:rPr>
          <w:rFonts w:ascii="Palatino Linotype" w:hAnsi="Palatino Linotype"/>
        </w:rPr>
        <w:t>la</w:t>
      </w:r>
      <w:r w:rsidR="0059617E" w:rsidRPr="00305214">
        <w:rPr>
          <w:rFonts w:ascii="Palatino Linotype" w:hAnsi="Palatino Linotype"/>
        </w:rPr>
        <w:t xml:space="preserve">s </w:t>
      </w:r>
      <w:r w:rsidRPr="00305214">
        <w:rPr>
          <w:rFonts w:ascii="Palatino Linotype" w:hAnsi="Palatino Linotype"/>
        </w:rPr>
        <w:t>respuesta</w:t>
      </w:r>
      <w:r w:rsidR="0059617E" w:rsidRPr="00305214">
        <w:rPr>
          <w:rFonts w:ascii="Palatino Linotype" w:hAnsi="Palatino Linotype"/>
        </w:rPr>
        <w:t>s</w:t>
      </w:r>
      <w:r w:rsidR="00D730A4" w:rsidRPr="00305214">
        <w:rPr>
          <w:rFonts w:ascii="Palatino Linotype" w:hAnsi="Palatino Linotype"/>
        </w:rPr>
        <w:t xml:space="preserve"> </w:t>
      </w:r>
      <w:r w:rsidRPr="00305214">
        <w:rPr>
          <w:rFonts w:ascii="Palatino Linotype" w:hAnsi="Palatino Linotype"/>
        </w:rPr>
        <w:t>emitida</w:t>
      </w:r>
      <w:r w:rsidR="00D730A4" w:rsidRPr="00305214">
        <w:rPr>
          <w:rFonts w:ascii="Palatino Linotype" w:hAnsi="Palatino Linotype"/>
        </w:rPr>
        <w:t xml:space="preserve"> </w:t>
      </w:r>
      <w:r w:rsidRPr="00305214">
        <w:rPr>
          <w:rFonts w:ascii="Palatino Linotype" w:hAnsi="Palatino Linotype"/>
        </w:rPr>
        <w:t>por</w:t>
      </w:r>
      <w:r w:rsidR="00D730A4" w:rsidRPr="00305214">
        <w:rPr>
          <w:rFonts w:ascii="Palatino Linotype" w:hAnsi="Palatino Linotype"/>
        </w:rPr>
        <w:t xml:space="preserve"> </w:t>
      </w:r>
      <w:r w:rsidR="00E91FD3" w:rsidRPr="00305214">
        <w:rPr>
          <w:rFonts w:ascii="Palatino Linotype" w:hAnsi="Palatino Linotype"/>
        </w:rPr>
        <w:t>el</w:t>
      </w:r>
      <w:r w:rsidR="009B0D3B" w:rsidRPr="00305214">
        <w:rPr>
          <w:rFonts w:ascii="Palatino Linotype" w:hAnsi="Palatino Linotype"/>
          <w:b/>
        </w:rPr>
        <w:t xml:space="preserve"> Sistema Municipal Para el Desarrollo Integral de la Familia de Valle de Chalco Solidaridad</w:t>
      </w:r>
      <w:r w:rsidRPr="00305214">
        <w:rPr>
          <w:rFonts w:ascii="Palatino Linotype" w:hAnsi="Palatino Linotype"/>
        </w:rPr>
        <w:t>,</w:t>
      </w:r>
      <w:r w:rsidR="00D730A4" w:rsidRPr="00305214">
        <w:rPr>
          <w:rFonts w:ascii="Palatino Linotype" w:hAnsi="Palatino Linotype"/>
        </w:rPr>
        <w:t xml:space="preserve"> </w:t>
      </w:r>
      <w:r w:rsidRPr="00305214">
        <w:rPr>
          <w:rFonts w:ascii="Palatino Linotype" w:hAnsi="Palatino Linotype"/>
        </w:rPr>
        <w:t>en</w:t>
      </w:r>
      <w:r w:rsidR="00D730A4" w:rsidRPr="00305214">
        <w:rPr>
          <w:rFonts w:ascii="Palatino Linotype" w:hAnsi="Palatino Linotype"/>
        </w:rPr>
        <w:t xml:space="preserve"> </w:t>
      </w:r>
      <w:r w:rsidRPr="00305214">
        <w:rPr>
          <w:rFonts w:ascii="Palatino Linotype" w:hAnsi="Palatino Linotype"/>
        </w:rPr>
        <w:t>lo</w:t>
      </w:r>
      <w:r w:rsidR="00D730A4" w:rsidRPr="00305214">
        <w:rPr>
          <w:rFonts w:ascii="Palatino Linotype" w:hAnsi="Palatino Linotype"/>
        </w:rPr>
        <w:t xml:space="preserve"> </w:t>
      </w:r>
      <w:r w:rsidRPr="00305214">
        <w:rPr>
          <w:rFonts w:ascii="Palatino Linotype" w:hAnsi="Palatino Linotype"/>
        </w:rPr>
        <w:t>sucesivo</w:t>
      </w:r>
      <w:r w:rsidR="00D730A4" w:rsidRPr="00305214">
        <w:rPr>
          <w:rFonts w:ascii="Palatino Linotype" w:hAnsi="Palatino Linotype"/>
        </w:rPr>
        <w:t xml:space="preserve"> </w:t>
      </w:r>
      <w:r w:rsidRPr="00305214">
        <w:rPr>
          <w:rFonts w:ascii="Palatino Linotype" w:hAnsi="Palatino Linotype"/>
          <w:b/>
        </w:rPr>
        <w:t>EL</w:t>
      </w:r>
      <w:r w:rsidR="00D730A4" w:rsidRPr="00305214">
        <w:rPr>
          <w:rFonts w:ascii="Palatino Linotype" w:hAnsi="Palatino Linotype"/>
          <w:b/>
        </w:rPr>
        <w:t xml:space="preserve"> </w:t>
      </w:r>
      <w:r w:rsidRPr="00305214">
        <w:rPr>
          <w:rFonts w:ascii="Palatino Linotype" w:hAnsi="Palatino Linotype"/>
          <w:b/>
        </w:rPr>
        <w:t>SUJETO</w:t>
      </w:r>
      <w:r w:rsidR="00D730A4" w:rsidRPr="00305214">
        <w:rPr>
          <w:rFonts w:ascii="Palatino Linotype" w:hAnsi="Palatino Linotype"/>
          <w:b/>
        </w:rPr>
        <w:t xml:space="preserve"> </w:t>
      </w:r>
      <w:r w:rsidRPr="00305214">
        <w:rPr>
          <w:rFonts w:ascii="Palatino Linotype" w:hAnsi="Palatino Linotype"/>
          <w:b/>
        </w:rPr>
        <w:t>OBLIGADO</w:t>
      </w:r>
      <w:r w:rsidRPr="00305214">
        <w:rPr>
          <w:rFonts w:ascii="Palatino Linotype" w:hAnsi="Palatino Linotype"/>
        </w:rPr>
        <w:t>,</w:t>
      </w:r>
      <w:r w:rsidR="00D730A4" w:rsidRPr="00305214">
        <w:rPr>
          <w:rFonts w:ascii="Palatino Linotype" w:hAnsi="Palatino Linotype"/>
        </w:rPr>
        <w:t xml:space="preserve"> </w:t>
      </w:r>
      <w:r w:rsidRPr="00305214">
        <w:rPr>
          <w:rFonts w:ascii="Palatino Linotype" w:hAnsi="Palatino Linotype"/>
        </w:rPr>
        <w:t>se</w:t>
      </w:r>
      <w:r w:rsidR="00D730A4" w:rsidRPr="00305214">
        <w:rPr>
          <w:rFonts w:ascii="Palatino Linotype" w:hAnsi="Palatino Linotype"/>
        </w:rPr>
        <w:t xml:space="preserve"> </w:t>
      </w:r>
      <w:r w:rsidRPr="00305214">
        <w:rPr>
          <w:rFonts w:ascii="Palatino Linotype" w:hAnsi="Palatino Linotype"/>
        </w:rPr>
        <w:t>procede</w:t>
      </w:r>
      <w:r w:rsidR="00D730A4" w:rsidRPr="00305214">
        <w:rPr>
          <w:rFonts w:ascii="Palatino Linotype" w:hAnsi="Palatino Linotype"/>
        </w:rPr>
        <w:t xml:space="preserve"> </w:t>
      </w:r>
      <w:r w:rsidRPr="00305214">
        <w:rPr>
          <w:rFonts w:ascii="Palatino Linotype" w:hAnsi="Palatino Linotype"/>
        </w:rPr>
        <w:t>a</w:t>
      </w:r>
      <w:r w:rsidR="00D730A4" w:rsidRPr="00305214">
        <w:rPr>
          <w:rFonts w:ascii="Palatino Linotype" w:hAnsi="Palatino Linotype"/>
        </w:rPr>
        <w:t xml:space="preserve"> </w:t>
      </w:r>
      <w:r w:rsidRPr="00305214">
        <w:rPr>
          <w:rFonts w:ascii="Palatino Linotype" w:hAnsi="Palatino Linotype"/>
        </w:rPr>
        <w:t>dictar</w:t>
      </w:r>
      <w:r w:rsidR="00D730A4" w:rsidRPr="00305214">
        <w:rPr>
          <w:rFonts w:ascii="Palatino Linotype" w:hAnsi="Palatino Linotype"/>
        </w:rPr>
        <w:t xml:space="preserve"> </w:t>
      </w:r>
      <w:r w:rsidRPr="00305214">
        <w:rPr>
          <w:rFonts w:ascii="Palatino Linotype" w:hAnsi="Palatino Linotype"/>
        </w:rPr>
        <w:t>la</w:t>
      </w:r>
      <w:r w:rsidR="00D730A4" w:rsidRPr="00305214">
        <w:rPr>
          <w:rFonts w:ascii="Palatino Linotype" w:hAnsi="Palatino Linotype"/>
        </w:rPr>
        <w:t xml:space="preserve"> </w:t>
      </w:r>
      <w:r w:rsidRPr="00305214">
        <w:rPr>
          <w:rFonts w:ascii="Palatino Linotype" w:hAnsi="Palatino Linotype"/>
        </w:rPr>
        <w:t>presente</w:t>
      </w:r>
      <w:r w:rsidR="00D730A4" w:rsidRPr="00305214">
        <w:rPr>
          <w:rFonts w:ascii="Palatino Linotype" w:hAnsi="Palatino Linotype"/>
        </w:rPr>
        <w:t xml:space="preserve"> </w:t>
      </w:r>
      <w:r w:rsidRPr="00305214">
        <w:rPr>
          <w:rFonts w:ascii="Palatino Linotype" w:hAnsi="Palatino Linotype"/>
        </w:rPr>
        <w:t>resolución</w:t>
      </w:r>
      <w:r w:rsidR="00D730A4" w:rsidRPr="00305214">
        <w:rPr>
          <w:rFonts w:ascii="Palatino Linotype" w:hAnsi="Palatino Linotype"/>
        </w:rPr>
        <w:t xml:space="preserve"> </w:t>
      </w:r>
      <w:r w:rsidRPr="00305214">
        <w:rPr>
          <w:rFonts w:ascii="Palatino Linotype" w:hAnsi="Palatino Linotype"/>
        </w:rPr>
        <w:t>con</w:t>
      </w:r>
      <w:r w:rsidR="00D730A4" w:rsidRPr="00305214">
        <w:rPr>
          <w:rFonts w:ascii="Palatino Linotype" w:hAnsi="Palatino Linotype"/>
        </w:rPr>
        <w:t xml:space="preserve"> </w:t>
      </w:r>
      <w:r w:rsidRPr="00305214">
        <w:rPr>
          <w:rFonts w:ascii="Palatino Linotype" w:hAnsi="Palatino Linotype"/>
        </w:rPr>
        <w:t>base</w:t>
      </w:r>
      <w:r w:rsidR="00D730A4" w:rsidRPr="00305214">
        <w:rPr>
          <w:rFonts w:ascii="Palatino Linotype" w:hAnsi="Palatino Linotype"/>
        </w:rPr>
        <w:t xml:space="preserve"> </w:t>
      </w:r>
      <w:r w:rsidRPr="00305214">
        <w:rPr>
          <w:rFonts w:ascii="Palatino Linotype" w:hAnsi="Palatino Linotype"/>
        </w:rPr>
        <w:t>en</w:t>
      </w:r>
      <w:r w:rsidR="00D730A4" w:rsidRPr="00305214">
        <w:rPr>
          <w:rFonts w:ascii="Palatino Linotype" w:hAnsi="Palatino Linotype"/>
        </w:rPr>
        <w:t xml:space="preserve"> </w:t>
      </w:r>
      <w:r w:rsidRPr="00305214">
        <w:rPr>
          <w:rFonts w:ascii="Palatino Linotype" w:hAnsi="Palatino Linotype"/>
        </w:rPr>
        <w:t>lo</w:t>
      </w:r>
      <w:r w:rsidR="00D730A4" w:rsidRPr="00305214">
        <w:rPr>
          <w:rFonts w:ascii="Palatino Linotype" w:hAnsi="Palatino Linotype"/>
        </w:rPr>
        <w:t xml:space="preserve"> </w:t>
      </w:r>
      <w:r w:rsidRPr="00305214">
        <w:rPr>
          <w:rFonts w:ascii="Palatino Linotype" w:hAnsi="Palatino Linotype"/>
        </w:rPr>
        <w:t>siguiente:</w:t>
      </w:r>
      <w:r w:rsidR="00D730A4" w:rsidRPr="00305214">
        <w:rPr>
          <w:rFonts w:ascii="Palatino Linotype" w:hAnsi="Palatino Linotype"/>
        </w:rPr>
        <w:t xml:space="preserve"> </w:t>
      </w:r>
    </w:p>
    <w:p w:rsidR="00A2780F" w:rsidRPr="00305214" w:rsidRDefault="00A2780F" w:rsidP="00183C32">
      <w:pPr>
        <w:spacing w:before="100" w:beforeAutospacing="1" w:after="100" w:afterAutospacing="1" w:line="360" w:lineRule="auto"/>
        <w:jc w:val="center"/>
        <w:rPr>
          <w:rFonts w:ascii="Palatino Linotype" w:hAnsi="Palatino Linotype"/>
          <w:b/>
          <w:bCs/>
          <w:spacing w:val="60"/>
          <w:sz w:val="28"/>
        </w:rPr>
      </w:pPr>
      <w:r w:rsidRPr="00305214">
        <w:rPr>
          <w:rFonts w:ascii="Palatino Linotype" w:hAnsi="Palatino Linotype"/>
          <w:b/>
          <w:bCs/>
          <w:spacing w:val="60"/>
          <w:sz w:val="28"/>
        </w:rPr>
        <w:t>RESULTANDO</w:t>
      </w:r>
    </w:p>
    <w:p w:rsidR="00A51B5A" w:rsidRPr="00305214" w:rsidRDefault="00A327E0" w:rsidP="00A51B5A">
      <w:pPr>
        <w:pStyle w:val="Prrafodelista"/>
        <w:numPr>
          <w:ilvl w:val="0"/>
          <w:numId w:val="14"/>
        </w:numPr>
        <w:spacing w:before="100" w:beforeAutospacing="1" w:after="100" w:afterAutospacing="1" w:line="360" w:lineRule="auto"/>
        <w:ind w:left="0" w:firstLine="0"/>
        <w:jc w:val="both"/>
        <w:rPr>
          <w:rFonts w:ascii="Palatino Linotype" w:hAnsi="Palatino Linotype"/>
        </w:rPr>
      </w:pPr>
      <w:r w:rsidRPr="00305214">
        <w:rPr>
          <w:rFonts w:ascii="Palatino Linotype" w:hAnsi="Palatino Linotype"/>
        </w:rPr>
        <w:t>En</w:t>
      </w:r>
      <w:r w:rsidR="00D730A4" w:rsidRPr="00305214">
        <w:rPr>
          <w:rFonts w:ascii="Palatino Linotype" w:hAnsi="Palatino Linotype"/>
        </w:rPr>
        <w:t xml:space="preserve"> </w:t>
      </w:r>
      <w:r w:rsidRPr="00305214">
        <w:rPr>
          <w:rFonts w:ascii="Palatino Linotype" w:hAnsi="Palatino Linotype" w:cs="Arial"/>
        </w:rPr>
        <w:t>fecha</w:t>
      </w:r>
      <w:r w:rsidR="00A800CB" w:rsidRPr="00305214">
        <w:rPr>
          <w:rFonts w:ascii="Palatino Linotype" w:hAnsi="Palatino Linotype" w:cs="Arial"/>
        </w:rPr>
        <w:t>s</w:t>
      </w:r>
      <w:r w:rsidR="00D730A4" w:rsidRPr="00305214">
        <w:rPr>
          <w:rFonts w:ascii="Palatino Linotype" w:hAnsi="Palatino Linotype"/>
        </w:rPr>
        <w:t xml:space="preserve"> </w:t>
      </w:r>
      <w:r w:rsidR="00A51B5A" w:rsidRPr="00305214">
        <w:rPr>
          <w:rFonts w:ascii="Palatino Linotype" w:hAnsi="Palatino Linotype"/>
        </w:rPr>
        <w:t>quince y veintisiete</w:t>
      </w:r>
      <w:r w:rsidR="00A800CB" w:rsidRPr="00305214">
        <w:rPr>
          <w:rFonts w:ascii="Palatino Linotype" w:hAnsi="Palatino Linotype"/>
        </w:rPr>
        <w:t xml:space="preserve"> de </w:t>
      </w:r>
      <w:r w:rsidR="00A51B5A" w:rsidRPr="00305214">
        <w:rPr>
          <w:rFonts w:ascii="Palatino Linotype" w:hAnsi="Palatino Linotype"/>
        </w:rPr>
        <w:t xml:space="preserve">febrero </w:t>
      </w:r>
      <w:r w:rsidR="00693255" w:rsidRPr="00305214">
        <w:rPr>
          <w:rFonts w:ascii="Palatino Linotype" w:hAnsi="Palatino Linotype"/>
        </w:rPr>
        <w:t>de dos mil diecinueve</w:t>
      </w:r>
      <w:bookmarkStart w:id="0" w:name="_Ref507070922"/>
      <w:r w:rsidR="00FC3CEC" w:rsidRPr="00305214">
        <w:rPr>
          <w:rFonts w:ascii="Palatino Linotype" w:hAnsi="Palatino Linotype"/>
        </w:rPr>
        <w:t xml:space="preserve">, </w:t>
      </w:r>
      <w:r w:rsidR="00A51B5A" w:rsidRPr="00305214">
        <w:rPr>
          <w:rFonts w:ascii="Palatino Linotype" w:hAnsi="Palatino Linotype" w:cs="Arial"/>
          <w:b/>
        </w:rPr>
        <w:t>EL RECURRENTE</w:t>
      </w:r>
      <w:r w:rsidR="00A51B5A" w:rsidRPr="00305214">
        <w:rPr>
          <w:rFonts w:ascii="Palatino Linotype" w:hAnsi="Palatino Linotype"/>
        </w:rPr>
        <w:t xml:space="preserve"> presentó, a través del Sistema de Acceso a la Información Mexiquense, en lo subsecuente </w:t>
      </w:r>
      <w:r w:rsidR="00A51B5A" w:rsidRPr="00305214">
        <w:rPr>
          <w:rFonts w:ascii="Palatino Linotype" w:hAnsi="Palatino Linotype"/>
          <w:b/>
        </w:rPr>
        <w:t>EL SAIMEX,</w:t>
      </w:r>
      <w:r w:rsidR="00A51B5A" w:rsidRPr="00305214">
        <w:rPr>
          <w:rFonts w:ascii="Palatino Linotype" w:hAnsi="Palatino Linotype"/>
        </w:rPr>
        <w:t xml:space="preserve"> ante </w:t>
      </w:r>
      <w:r w:rsidR="00A51B5A" w:rsidRPr="00305214">
        <w:rPr>
          <w:rFonts w:ascii="Palatino Linotype" w:hAnsi="Palatino Linotype"/>
          <w:b/>
        </w:rPr>
        <w:t>EL SUJETO OBLIGADO</w:t>
      </w:r>
      <w:r w:rsidR="00A51B5A" w:rsidRPr="00305214">
        <w:rPr>
          <w:rFonts w:ascii="Palatino Linotype" w:hAnsi="Palatino Linotype"/>
        </w:rPr>
        <w:t>, las solicitudes d</w:t>
      </w:r>
      <w:r w:rsidR="00FC3CEC" w:rsidRPr="00305214">
        <w:rPr>
          <w:rFonts w:ascii="Palatino Linotype" w:hAnsi="Palatino Linotype"/>
        </w:rPr>
        <w:t xml:space="preserve">e acceso a información pública, a </w:t>
      </w:r>
      <w:r w:rsidR="00A51B5A" w:rsidRPr="00305214">
        <w:rPr>
          <w:rFonts w:ascii="Palatino Linotype" w:hAnsi="Palatino Linotype"/>
        </w:rPr>
        <w:t xml:space="preserve">las que se les asignaron los números </w:t>
      </w:r>
      <w:r w:rsidR="00FC3CEC" w:rsidRPr="00305214">
        <w:rPr>
          <w:rFonts w:ascii="Palatino Linotype" w:hAnsi="Palatino Linotype"/>
          <w:b/>
          <w:bCs/>
        </w:rPr>
        <w:t xml:space="preserve">00008/DIFVACHASO/IP/2019 </w:t>
      </w:r>
      <w:r w:rsidR="00A51B5A" w:rsidRPr="00305214">
        <w:rPr>
          <w:rFonts w:ascii="Palatino Linotype" w:hAnsi="Palatino Linotype"/>
        </w:rPr>
        <w:t xml:space="preserve">y </w:t>
      </w:r>
      <w:r w:rsidR="00FC3CEC" w:rsidRPr="00305214">
        <w:rPr>
          <w:rFonts w:ascii="Palatino Linotype" w:hAnsi="Palatino Linotype"/>
          <w:b/>
          <w:bCs/>
        </w:rPr>
        <w:t xml:space="preserve">00013/DIFVACHASO/IP/2019 </w:t>
      </w:r>
      <w:r w:rsidR="00A51B5A" w:rsidRPr="00305214">
        <w:rPr>
          <w:rFonts w:ascii="Palatino Linotype" w:hAnsi="Palatino Linotype"/>
        </w:rPr>
        <w:t xml:space="preserve">mediante las cuales solicitó le fuese entregado, vía </w:t>
      </w:r>
      <w:r w:rsidR="00A51B5A" w:rsidRPr="00305214">
        <w:rPr>
          <w:rFonts w:ascii="Palatino Linotype" w:hAnsi="Palatino Linotype"/>
          <w:b/>
        </w:rPr>
        <w:t>SAIMEX</w:t>
      </w:r>
      <w:r w:rsidR="00A51B5A" w:rsidRPr="00305214">
        <w:rPr>
          <w:rFonts w:ascii="Palatino Linotype" w:hAnsi="Palatino Linotype"/>
        </w:rPr>
        <w:t xml:space="preserve">, lo que se refiere a continuación: </w:t>
      </w:r>
    </w:p>
    <w:p w:rsidR="00FC3CEC" w:rsidRPr="00305214" w:rsidRDefault="00FC3CEC" w:rsidP="00FC3CEC">
      <w:pPr>
        <w:pStyle w:val="Prrafodelista"/>
        <w:spacing w:before="100" w:beforeAutospacing="1" w:after="100" w:afterAutospacing="1" w:line="360" w:lineRule="auto"/>
        <w:ind w:left="0"/>
        <w:jc w:val="both"/>
        <w:rPr>
          <w:rFonts w:ascii="Palatino Linotype" w:hAnsi="Palatino Linotype"/>
        </w:rPr>
      </w:pPr>
      <w:r w:rsidRPr="00305214">
        <w:rPr>
          <w:rFonts w:ascii="Palatino Linotype" w:hAnsi="Palatino Linotype"/>
          <w:b/>
          <w:bCs/>
        </w:rPr>
        <w:t>00008/DIFVACHASO/IP/2019</w:t>
      </w:r>
    </w:p>
    <w:p w:rsidR="00A51B5A" w:rsidRPr="00305214" w:rsidRDefault="00FC3CEC" w:rsidP="00207F8B">
      <w:pPr>
        <w:spacing w:before="100" w:beforeAutospacing="1" w:after="100" w:afterAutospacing="1"/>
        <w:ind w:left="709" w:right="760"/>
        <w:jc w:val="both"/>
        <w:rPr>
          <w:rFonts w:ascii="Palatino Linotype" w:hAnsi="Palatino Linotype"/>
          <w:i/>
          <w:sz w:val="22"/>
          <w:szCs w:val="22"/>
        </w:rPr>
      </w:pPr>
      <w:r w:rsidRPr="00305214">
        <w:rPr>
          <w:rFonts w:ascii="Palatino Linotype" w:hAnsi="Palatino Linotype"/>
          <w:i/>
          <w:sz w:val="22"/>
        </w:rPr>
        <w:lastRenderedPageBreak/>
        <w:t xml:space="preserve"> </w:t>
      </w:r>
      <w:r w:rsidR="00A51B5A" w:rsidRPr="00305214">
        <w:rPr>
          <w:rFonts w:ascii="Palatino Linotype" w:hAnsi="Palatino Linotype"/>
          <w:i/>
          <w:sz w:val="22"/>
          <w:szCs w:val="22"/>
        </w:rPr>
        <w:t>“</w:t>
      </w:r>
      <w:r w:rsidRPr="00305214">
        <w:rPr>
          <w:rFonts w:ascii="Palatino Linotype" w:hAnsi="Palatino Linotype"/>
          <w:i/>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a).Los recibos de pago de todos los servidores públicos del Sistema Municipal DIF de Valle de Chalco Solidaridad correspondientes a la segunda quincena de febrero de 2019, del personal de nómina (confianza y sindicalizados), por honorarios y lista de raya. Agradecemos su pronta respuesta.</w:t>
      </w:r>
      <w:r w:rsidR="00A51B5A" w:rsidRPr="00305214">
        <w:rPr>
          <w:rFonts w:ascii="Palatino Linotype" w:hAnsi="Palatino Linotype"/>
          <w:i/>
          <w:sz w:val="22"/>
          <w:szCs w:val="22"/>
        </w:rPr>
        <w:t xml:space="preserve"> (Sic)</w:t>
      </w:r>
    </w:p>
    <w:p w:rsidR="00A51B5A" w:rsidRPr="00305214" w:rsidRDefault="00FC3CEC" w:rsidP="00A51B5A">
      <w:pPr>
        <w:spacing w:before="100" w:beforeAutospacing="1" w:after="100" w:afterAutospacing="1" w:line="360" w:lineRule="auto"/>
        <w:ind w:right="757"/>
        <w:jc w:val="both"/>
        <w:rPr>
          <w:rFonts w:ascii="Palatino Linotype" w:hAnsi="Palatino Linotype"/>
          <w:b/>
          <w:bCs/>
        </w:rPr>
      </w:pPr>
      <w:r w:rsidRPr="00305214">
        <w:rPr>
          <w:rFonts w:ascii="Palatino Linotype" w:hAnsi="Palatino Linotype"/>
          <w:b/>
          <w:bCs/>
        </w:rPr>
        <w:t>00013/DIFVACHASO/IP/2019</w:t>
      </w:r>
    </w:p>
    <w:p w:rsidR="00A51B5A" w:rsidRPr="00305214" w:rsidRDefault="00A51B5A" w:rsidP="00A51B5A">
      <w:pPr>
        <w:spacing w:before="100" w:beforeAutospacing="1" w:after="100" w:afterAutospacing="1"/>
        <w:ind w:left="709" w:right="757"/>
        <w:jc w:val="both"/>
        <w:rPr>
          <w:rFonts w:ascii="Palatino Linotype" w:hAnsi="Palatino Linotype"/>
          <w:bCs/>
          <w:i/>
          <w:sz w:val="22"/>
        </w:rPr>
      </w:pPr>
      <w:r w:rsidRPr="00305214">
        <w:rPr>
          <w:rFonts w:ascii="Palatino Linotype" w:hAnsi="Palatino Linotype"/>
          <w:bCs/>
          <w:i/>
          <w:sz w:val="22"/>
        </w:rPr>
        <w:t>“</w:t>
      </w:r>
      <w:r w:rsidR="00FC3CEC" w:rsidRPr="00305214">
        <w:rPr>
          <w:rFonts w:ascii="Palatino Linotype" w:hAnsi="Palatino Linotype"/>
          <w:bCs/>
          <w:i/>
          <w:sz w:val="22"/>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a).Los recibos de pago de todos los servidores públicos del Sistema Municipal DIF de Valle de Chalco Solidaridad correspondientes a la primera quincena de febrero de 2019, del personal de nómina (confianza y sindicalizados), por honorarios y lista de raya. Agradecemos su pronta respuesta</w:t>
      </w:r>
      <w:r w:rsidRPr="00305214">
        <w:rPr>
          <w:rFonts w:ascii="Palatino Linotype" w:hAnsi="Palatino Linotype"/>
          <w:bCs/>
          <w:i/>
          <w:sz w:val="22"/>
        </w:rPr>
        <w:t>.” (Sic)</w:t>
      </w:r>
    </w:p>
    <w:p w:rsidR="00A51B5A" w:rsidRPr="00305214" w:rsidRDefault="00A51B5A" w:rsidP="00A51B5A">
      <w:pPr>
        <w:numPr>
          <w:ilvl w:val="0"/>
          <w:numId w:val="14"/>
        </w:numPr>
        <w:spacing w:before="100" w:beforeAutospacing="1" w:after="100" w:afterAutospacing="1" w:line="360" w:lineRule="auto"/>
        <w:ind w:left="0" w:firstLine="0"/>
        <w:contextualSpacing/>
        <w:jc w:val="both"/>
        <w:rPr>
          <w:rFonts w:ascii="Palatino Linotype" w:hAnsi="Palatino Linotype" w:cs="Arial"/>
        </w:rPr>
      </w:pPr>
      <w:r w:rsidRPr="00305214">
        <w:rPr>
          <w:rFonts w:ascii="Palatino Linotype" w:hAnsi="Palatino Linotype" w:cs="Arial"/>
        </w:rPr>
        <w:t xml:space="preserve">En fechas </w:t>
      </w:r>
      <w:r w:rsidR="00A800CB" w:rsidRPr="00305214">
        <w:rPr>
          <w:rFonts w:ascii="Palatino Linotype" w:hAnsi="Palatino Linotype" w:cs="Arial"/>
        </w:rPr>
        <w:t xml:space="preserve">quince y veintiocho </w:t>
      </w:r>
      <w:r w:rsidRPr="00305214">
        <w:rPr>
          <w:rFonts w:ascii="Palatino Linotype" w:hAnsi="Palatino Linotype" w:cs="Arial"/>
        </w:rPr>
        <w:t>de febrero de dos mil diecinueve, la Titular de la Unidad de Transparencia realizó requerimientos a</w:t>
      </w:r>
      <w:r w:rsidR="00A800CB" w:rsidRPr="00305214">
        <w:rPr>
          <w:rFonts w:ascii="Palatino Linotype" w:hAnsi="Palatino Linotype" w:cs="Arial"/>
        </w:rPr>
        <w:t xml:space="preserve"> la Servidora Pública</w:t>
      </w:r>
      <w:r w:rsidRPr="00305214">
        <w:rPr>
          <w:rFonts w:ascii="Palatino Linotype" w:hAnsi="Palatino Linotype" w:cs="Arial"/>
        </w:rPr>
        <w:t xml:space="preserve"> </w:t>
      </w:r>
      <w:r w:rsidR="00A800CB" w:rsidRPr="00305214">
        <w:rPr>
          <w:rFonts w:ascii="Palatino Linotype" w:hAnsi="Palatino Linotype" w:cs="Arial"/>
        </w:rPr>
        <w:t xml:space="preserve">Habilitada de la </w:t>
      </w:r>
      <w:r w:rsidR="008D5961" w:rsidRPr="00305214">
        <w:rPr>
          <w:rFonts w:ascii="Palatino Linotype" w:hAnsi="Palatino Linotype" w:cs="Arial"/>
        </w:rPr>
        <w:t>Coordinación</w:t>
      </w:r>
      <w:r w:rsidR="00207F8B" w:rsidRPr="00305214">
        <w:rPr>
          <w:rFonts w:ascii="Palatino Linotype" w:hAnsi="Palatino Linotype" w:cs="Arial"/>
        </w:rPr>
        <w:t xml:space="preserve"> de Recursos Humanos </w:t>
      </w:r>
      <w:r w:rsidRPr="00305214">
        <w:rPr>
          <w:rFonts w:ascii="Palatino Linotype" w:hAnsi="Palatino Linotype" w:cs="Arial"/>
          <w:bCs/>
        </w:rPr>
        <w:t>a efecto de dar respuesta a las solicitudes de mérito, tal como se desprende de las siguientes imágenes:</w:t>
      </w:r>
    </w:p>
    <w:p w:rsidR="00A51B5A" w:rsidRPr="00305214" w:rsidRDefault="00207F8B" w:rsidP="00207F8B">
      <w:pPr>
        <w:pStyle w:val="Prrafodelista"/>
        <w:spacing w:before="100" w:beforeAutospacing="1" w:after="100" w:afterAutospacing="1" w:line="360" w:lineRule="auto"/>
        <w:ind w:left="0"/>
        <w:jc w:val="both"/>
        <w:rPr>
          <w:rFonts w:ascii="Palatino Linotype" w:hAnsi="Palatino Linotype"/>
          <w:b/>
          <w:bCs/>
        </w:rPr>
      </w:pPr>
      <w:r w:rsidRPr="00305214">
        <w:rPr>
          <w:rFonts w:ascii="Palatino Linotype" w:hAnsi="Palatino Linotype"/>
          <w:b/>
          <w:bCs/>
        </w:rPr>
        <w:t>00008/DIFVACHASO/IP/2019</w:t>
      </w:r>
    </w:p>
    <w:p w:rsidR="00F155EC" w:rsidRPr="00305214" w:rsidRDefault="00F155EC" w:rsidP="00F155EC">
      <w:pPr>
        <w:pStyle w:val="Prrafodelista"/>
        <w:spacing w:before="100" w:beforeAutospacing="1" w:after="100" w:afterAutospacing="1" w:line="360" w:lineRule="auto"/>
        <w:ind w:left="0"/>
        <w:jc w:val="both"/>
        <w:rPr>
          <w:rFonts w:ascii="Palatino Linotype" w:hAnsi="Palatino Linotype"/>
          <w:b/>
          <w:bCs/>
        </w:rPr>
      </w:pPr>
    </w:p>
    <w:p w:rsidR="00F155EC" w:rsidRPr="00305214" w:rsidRDefault="00F155EC" w:rsidP="00F155EC">
      <w:pPr>
        <w:pStyle w:val="Prrafodelista"/>
        <w:spacing w:before="100" w:beforeAutospacing="1" w:after="100" w:afterAutospacing="1" w:line="360" w:lineRule="auto"/>
        <w:ind w:left="0"/>
        <w:jc w:val="both"/>
        <w:rPr>
          <w:rFonts w:ascii="Palatino Linotype" w:hAnsi="Palatino Linotype"/>
          <w:b/>
          <w:bCs/>
        </w:rPr>
      </w:pPr>
      <w:r w:rsidRPr="00305214">
        <w:rPr>
          <w:noProof/>
          <w:lang w:eastAsia="es-MX"/>
        </w:rPr>
        <w:lastRenderedPageBreak/>
        <mc:AlternateContent>
          <mc:Choice Requires="wps">
            <w:drawing>
              <wp:anchor distT="0" distB="0" distL="114300" distR="114300" simplePos="0" relativeHeight="251666432" behindDoc="0" locked="0" layoutInCell="1" allowOverlap="1" wp14:anchorId="004BC311" wp14:editId="75872170">
                <wp:simplePos x="0" y="0"/>
                <wp:positionH relativeFrom="column">
                  <wp:posOffset>-13335</wp:posOffset>
                </wp:positionH>
                <wp:positionV relativeFrom="paragraph">
                  <wp:posOffset>553085</wp:posOffset>
                </wp:positionV>
                <wp:extent cx="1828800" cy="1038225"/>
                <wp:effectExtent l="57150" t="19050" r="76200" b="104775"/>
                <wp:wrapNone/>
                <wp:docPr id="12" name="Rectángulo 12"/>
                <wp:cNvGraphicFramePr/>
                <a:graphic xmlns:a="http://schemas.openxmlformats.org/drawingml/2006/main">
                  <a:graphicData uri="http://schemas.microsoft.com/office/word/2010/wordprocessingShape">
                    <wps:wsp>
                      <wps:cNvSpPr/>
                      <wps:spPr>
                        <a:xfrm>
                          <a:off x="0" y="0"/>
                          <a:ext cx="1828800" cy="10382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5128E" id="Rectángulo 12" o:spid="_x0000_s1026" style="position:absolute;margin-left:-1.05pt;margin-top:43.55pt;width:2in;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" filled="f" strokecolor="red" strokeweight="1.5pt">
                <v:shadow on="t" color="black" opacity="22937f" origin=",.5" offset="0,.63889mm"/>
              </v:rect>
            </w:pict>
          </mc:Fallback>
        </mc:AlternateContent>
      </w:r>
      <w:r w:rsidRPr="00305214">
        <w:rPr>
          <w:noProof/>
          <w:lang w:eastAsia="es-MX"/>
        </w:rPr>
        <w:drawing>
          <wp:inline distT="0" distB="0" distL="0" distR="0" wp14:anchorId="15300ED8" wp14:editId="06511AED">
            <wp:extent cx="5686425" cy="16097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011" t="23972" r="24126" b="63874"/>
                    <a:stretch/>
                  </pic:blipFill>
                  <pic:spPr bwMode="auto">
                    <a:xfrm>
                      <a:off x="0" y="0"/>
                      <a:ext cx="5686425" cy="1609725"/>
                    </a:xfrm>
                    <a:prstGeom prst="rect">
                      <a:avLst/>
                    </a:prstGeom>
                    <a:ln>
                      <a:noFill/>
                    </a:ln>
                    <a:extLst>
                      <a:ext uri="{53640926-AAD7-44D8-BBD7-CCE9431645EC}">
                        <a14:shadowObscured xmlns:a14="http://schemas.microsoft.com/office/drawing/2010/main"/>
                      </a:ext>
                    </a:extLst>
                  </pic:spPr>
                </pic:pic>
              </a:graphicData>
            </a:graphic>
          </wp:inline>
        </w:drawing>
      </w:r>
    </w:p>
    <w:p w:rsidR="00F155EC" w:rsidRPr="00305214" w:rsidRDefault="00F155EC" w:rsidP="00207F8B">
      <w:pPr>
        <w:pStyle w:val="Prrafodelista"/>
        <w:spacing w:before="100" w:beforeAutospacing="1" w:after="100" w:afterAutospacing="1" w:line="360" w:lineRule="auto"/>
        <w:ind w:left="0"/>
        <w:jc w:val="both"/>
        <w:rPr>
          <w:rFonts w:ascii="Palatino Linotype" w:hAnsi="Palatino Linotype"/>
        </w:rPr>
      </w:pPr>
      <w:r w:rsidRPr="00305214">
        <w:rPr>
          <w:rFonts w:ascii="Palatino Linotype" w:hAnsi="Palatino Linotype"/>
          <w:b/>
          <w:bCs/>
        </w:rPr>
        <w:t>00013/DIFVACHASO/IP/2019</w:t>
      </w:r>
    </w:p>
    <w:p w:rsidR="00F155EC" w:rsidRPr="00305214" w:rsidRDefault="00207F8B" w:rsidP="00F155EC">
      <w:pPr>
        <w:spacing w:before="100" w:beforeAutospacing="1" w:after="100" w:afterAutospacing="1" w:line="360" w:lineRule="auto"/>
        <w:contextualSpacing/>
        <w:jc w:val="both"/>
        <w:rPr>
          <w:rFonts w:ascii="Palatino Linotype" w:hAnsi="Palatino Linotype"/>
        </w:rPr>
      </w:pPr>
      <w:r w:rsidRPr="00305214">
        <w:rPr>
          <w:noProof/>
          <w:lang w:eastAsia="es-MX"/>
        </w:rPr>
        <mc:AlternateContent>
          <mc:Choice Requires="wps">
            <w:drawing>
              <wp:anchor distT="0" distB="0" distL="114300" distR="114300" simplePos="0" relativeHeight="251664384" behindDoc="0" locked="0" layoutInCell="1" allowOverlap="1" wp14:anchorId="1B7AA573" wp14:editId="4B29DB3C">
                <wp:simplePos x="0" y="0"/>
                <wp:positionH relativeFrom="column">
                  <wp:posOffset>-32385</wp:posOffset>
                </wp:positionH>
                <wp:positionV relativeFrom="paragraph">
                  <wp:posOffset>544196</wp:posOffset>
                </wp:positionV>
                <wp:extent cx="1847850" cy="933450"/>
                <wp:effectExtent l="57150" t="19050" r="76200" b="95250"/>
                <wp:wrapNone/>
                <wp:docPr id="38" name="Rectángulo 38"/>
                <wp:cNvGraphicFramePr/>
                <a:graphic xmlns:a="http://schemas.openxmlformats.org/drawingml/2006/main">
                  <a:graphicData uri="http://schemas.microsoft.com/office/word/2010/wordprocessingShape">
                    <wps:wsp>
                      <wps:cNvSpPr/>
                      <wps:spPr>
                        <a:xfrm>
                          <a:off x="0" y="0"/>
                          <a:ext cx="1847850" cy="933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AFAD9" id="Rectángulo 38" o:spid="_x0000_s1026" style="position:absolute;margin-left:-2.55pt;margin-top:42.85pt;width:145.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" filled="f" strokecolor="red" strokeweight="1.5pt">
                <v:shadow on="t" color="black" opacity="22937f" origin=",.5" offset="0,.63889mm"/>
              </v:rect>
            </w:pict>
          </mc:Fallback>
        </mc:AlternateContent>
      </w:r>
      <w:r w:rsidRPr="00305214">
        <w:rPr>
          <w:noProof/>
          <w:lang w:eastAsia="es-MX"/>
        </w:rPr>
        <w:drawing>
          <wp:inline distT="0" distB="0" distL="0" distR="0" wp14:anchorId="287ADA44" wp14:editId="496CACFA">
            <wp:extent cx="5686425" cy="15906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30" t="23832" r="24184" b="67755"/>
                    <a:stretch/>
                  </pic:blipFill>
                  <pic:spPr bwMode="auto">
                    <a:xfrm>
                      <a:off x="0" y="0"/>
                      <a:ext cx="5686425" cy="1590675"/>
                    </a:xfrm>
                    <a:prstGeom prst="rect">
                      <a:avLst/>
                    </a:prstGeom>
                    <a:ln>
                      <a:noFill/>
                    </a:ln>
                    <a:extLst>
                      <a:ext uri="{53640926-AAD7-44D8-BBD7-CCE9431645EC}">
                        <a14:shadowObscured xmlns:a14="http://schemas.microsoft.com/office/drawing/2010/main"/>
                      </a:ext>
                    </a:extLst>
                  </pic:spPr>
                </pic:pic>
              </a:graphicData>
            </a:graphic>
          </wp:inline>
        </w:drawing>
      </w:r>
    </w:p>
    <w:p w:rsidR="00A51B5A" w:rsidRPr="00305214" w:rsidRDefault="00F155EC" w:rsidP="00417CE2">
      <w:pPr>
        <w:spacing w:before="100" w:beforeAutospacing="1" w:after="100" w:afterAutospacing="1" w:line="360" w:lineRule="auto"/>
        <w:contextualSpacing/>
        <w:jc w:val="both"/>
        <w:rPr>
          <w:rFonts w:ascii="Palatino Linotype" w:hAnsi="Palatino Linotype"/>
        </w:rPr>
      </w:pPr>
      <w:r w:rsidRPr="00305214">
        <w:rPr>
          <w:noProof/>
          <w:lang w:eastAsia="es-MX"/>
        </w:rPr>
        <w:drawing>
          <wp:inline distT="0" distB="0" distL="0" distR="0" wp14:anchorId="2D638E2F" wp14:editId="46060512">
            <wp:extent cx="5600700" cy="2676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64" t="32110" r="41251" b="23105"/>
                    <a:stretch/>
                  </pic:blipFill>
                  <pic:spPr bwMode="auto">
                    <a:xfrm>
                      <a:off x="0" y="0"/>
                      <a:ext cx="5600700" cy="2676525"/>
                    </a:xfrm>
                    <a:prstGeom prst="rect">
                      <a:avLst/>
                    </a:prstGeom>
                    <a:ln>
                      <a:noFill/>
                    </a:ln>
                    <a:extLst>
                      <a:ext uri="{53640926-AAD7-44D8-BBD7-CCE9431645EC}">
                        <a14:shadowObscured xmlns:a14="http://schemas.microsoft.com/office/drawing/2010/main"/>
                      </a:ext>
                    </a:extLst>
                  </pic:spPr>
                </pic:pic>
              </a:graphicData>
            </a:graphic>
          </wp:inline>
        </w:drawing>
      </w:r>
    </w:p>
    <w:p w:rsidR="00417CE2" w:rsidRPr="00305214" w:rsidRDefault="00A51B5A" w:rsidP="00D7727F">
      <w:pPr>
        <w:numPr>
          <w:ilvl w:val="0"/>
          <w:numId w:val="14"/>
        </w:numPr>
        <w:spacing w:line="360" w:lineRule="auto"/>
        <w:ind w:left="0" w:firstLine="0"/>
        <w:contextualSpacing/>
        <w:jc w:val="both"/>
        <w:rPr>
          <w:rFonts w:ascii="Palatino Linotype" w:hAnsi="Palatino Linotype"/>
          <w:sz w:val="22"/>
        </w:rPr>
      </w:pPr>
      <w:r w:rsidRPr="00305214">
        <w:rPr>
          <w:rFonts w:ascii="Palatino Linotype" w:hAnsi="Palatino Linotype" w:cs="Arial"/>
        </w:rPr>
        <w:lastRenderedPageBreak/>
        <w:t xml:space="preserve">De las constancias que obran en los expedientes electrónicos del </w:t>
      </w:r>
      <w:r w:rsidRPr="00305214">
        <w:rPr>
          <w:rFonts w:ascii="Palatino Linotype" w:hAnsi="Palatino Linotype" w:cs="Arial"/>
          <w:b/>
        </w:rPr>
        <w:t>SAIMEX</w:t>
      </w:r>
      <w:r w:rsidRPr="00305214">
        <w:rPr>
          <w:rFonts w:ascii="Palatino Linotype" w:hAnsi="Palatino Linotype" w:cs="Arial"/>
        </w:rPr>
        <w:t xml:space="preserve">, se advierte </w:t>
      </w:r>
      <w:r w:rsidRPr="00305214">
        <w:rPr>
          <w:rFonts w:ascii="Palatino Linotype" w:hAnsi="Palatino Linotype"/>
        </w:rPr>
        <w:t>que</w:t>
      </w:r>
      <w:r w:rsidRPr="00305214">
        <w:rPr>
          <w:rFonts w:ascii="Palatino Linotype" w:hAnsi="Palatino Linotype" w:cs="Arial"/>
        </w:rPr>
        <w:t xml:space="preserve"> </w:t>
      </w:r>
      <w:r w:rsidRPr="00305214">
        <w:rPr>
          <w:rFonts w:ascii="Palatino Linotype" w:hAnsi="Palatino Linotype" w:cs="Arial"/>
          <w:b/>
        </w:rPr>
        <w:t>EL SUJETO OBLIGADO</w:t>
      </w:r>
      <w:r w:rsidRPr="00305214">
        <w:rPr>
          <w:rFonts w:ascii="Palatino Linotype" w:hAnsi="Palatino Linotype" w:cs="Arial"/>
        </w:rPr>
        <w:t xml:space="preserve"> en fecha</w:t>
      </w:r>
      <w:r w:rsidR="00417CE2" w:rsidRPr="00305214">
        <w:rPr>
          <w:rFonts w:ascii="Palatino Linotype" w:hAnsi="Palatino Linotype" w:cs="Arial"/>
        </w:rPr>
        <w:t>s</w:t>
      </w:r>
      <w:r w:rsidRPr="00305214">
        <w:rPr>
          <w:rFonts w:ascii="Palatino Linotype" w:hAnsi="Palatino Linotype" w:cs="Arial"/>
        </w:rPr>
        <w:t xml:space="preserve"> </w:t>
      </w:r>
      <w:r w:rsidR="00417CE2" w:rsidRPr="00305214">
        <w:rPr>
          <w:rFonts w:ascii="Palatino Linotype" w:hAnsi="Palatino Linotype" w:cs="Arial"/>
        </w:rPr>
        <w:t xml:space="preserve">seis y once de marzo </w:t>
      </w:r>
      <w:r w:rsidR="00D7727F" w:rsidRPr="00305214">
        <w:rPr>
          <w:rFonts w:ascii="Palatino Linotype" w:hAnsi="Palatino Linotype" w:cs="Arial"/>
        </w:rPr>
        <w:t>de dos mil diecinueve, dio respuesta a las solicitudes de mérito de la siguiente manera:</w:t>
      </w:r>
    </w:p>
    <w:p w:rsidR="00D7727F" w:rsidRPr="00305214" w:rsidRDefault="00D7727F" w:rsidP="00D7727F">
      <w:pPr>
        <w:spacing w:line="360" w:lineRule="auto"/>
        <w:jc w:val="both"/>
        <w:rPr>
          <w:rFonts w:ascii="Palatino Linotype" w:hAnsi="Palatino Linotype"/>
          <w:b/>
          <w:bCs/>
        </w:rPr>
      </w:pPr>
    </w:p>
    <w:p w:rsidR="00D7727F" w:rsidRPr="00305214" w:rsidRDefault="00D7727F" w:rsidP="00D7727F">
      <w:pPr>
        <w:spacing w:line="360" w:lineRule="auto"/>
        <w:jc w:val="both"/>
        <w:rPr>
          <w:rFonts w:ascii="Palatino Linotype" w:hAnsi="Palatino Linotype"/>
          <w:b/>
          <w:bCs/>
        </w:rPr>
      </w:pPr>
      <w:r w:rsidRPr="00305214">
        <w:rPr>
          <w:rFonts w:ascii="Palatino Linotype" w:hAnsi="Palatino Linotype"/>
          <w:b/>
          <w:bCs/>
        </w:rPr>
        <w:t>00008/DIFVACHASO/IP/2019</w:t>
      </w:r>
    </w:p>
    <w:p w:rsidR="00D7727F" w:rsidRPr="00305214" w:rsidRDefault="00D7727F" w:rsidP="00D7727F">
      <w:pPr>
        <w:spacing w:before="100" w:beforeAutospacing="1" w:after="100" w:afterAutospacing="1"/>
        <w:ind w:left="709" w:right="757"/>
        <w:contextualSpacing/>
        <w:jc w:val="both"/>
        <w:rPr>
          <w:rFonts w:ascii="Palatino Linotype" w:hAnsi="Palatino Linotype" w:cs="Arial"/>
          <w:i/>
          <w:sz w:val="22"/>
          <w:szCs w:val="22"/>
        </w:rPr>
      </w:pPr>
      <w:r w:rsidRPr="0030521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7727F" w:rsidRPr="00305214" w:rsidRDefault="00D7727F" w:rsidP="00D7727F">
      <w:pPr>
        <w:spacing w:before="100" w:beforeAutospacing="1" w:after="100" w:afterAutospacing="1"/>
        <w:ind w:left="709" w:right="757"/>
        <w:contextualSpacing/>
        <w:jc w:val="both"/>
        <w:rPr>
          <w:rFonts w:ascii="Palatino Linotype" w:hAnsi="Palatino Linotype" w:cs="Arial"/>
          <w:i/>
          <w:sz w:val="22"/>
          <w:szCs w:val="22"/>
        </w:rPr>
      </w:pPr>
    </w:p>
    <w:p w:rsidR="00D7727F" w:rsidRPr="00305214" w:rsidRDefault="00D7727F" w:rsidP="00D7727F">
      <w:pPr>
        <w:spacing w:before="100" w:beforeAutospacing="1" w:after="100" w:afterAutospacing="1"/>
        <w:ind w:left="709" w:right="757"/>
        <w:contextualSpacing/>
        <w:jc w:val="both"/>
        <w:rPr>
          <w:rFonts w:ascii="Palatino Linotype" w:hAnsi="Palatino Linotype" w:cs="Arial"/>
          <w:i/>
          <w:sz w:val="22"/>
          <w:szCs w:val="22"/>
        </w:rPr>
      </w:pPr>
      <w:r w:rsidRPr="00305214">
        <w:rPr>
          <w:rFonts w:ascii="Palatino Linotype" w:hAnsi="Palatino Linotype" w:cs="Arial"/>
          <w:i/>
          <w:sz w:val="22"/>
          <w:szCs w:val="22"/>
        </w:rPr>
        <w:t>ADJUNTO VERSIÓN PUBLICA DE LOS RECIBOS DE NOMINA DE LA PRIMERA QUINCENA DEL MES DE FEBRERO DE LOS SERVIDORES PÚBLICOS DE NOMINA Y LISTA DE RAYA DEL SISTEMA MUNICIPAL DIF DE VALLE DE CHALCO SOLIDARIDAD. Se anexa Acta de Comité de Transparencia.”(Sic)</w:t>
      </w:r>
    </w:p>
    <w:p w:rsidR="00D7727F" w:rsidRPr="00305214" w:rsidRDefault="00D7727F" w:rsidP="00D7727F">
      <w:pPr>
        <w:spacing w:before="100" w:beforeAutospacing="1" w:after="100" w:afterAutospacing="1" w:line="360" w:lineRule="auto"/>
        <w:contextualSpacing/>
        <w:jc w:val="both"/>
        <w:rPr>
          <w:rFonts w:ascii="Palatino Linotype" w:hAnsi="Palatino Linotype"/>
          <w:sz w:val="22"/>
        </w:rPr>
      </w:pPr>
    </w:p>
    <w:p w:rsidR="00D7727F" w:rsidRPr="00305214" w:rsidRDefault="00A51B5A" w:rsidP="00D7727F">
      <w:pPr>
        <w:spacing w:before="100" w:beforeAutospacing="1" w:after="100" w:afterAutospacing="1" w:line="360" w:lineRule="auto"/>
        <w:contextualSpacing/>
        <w:jc w:val="both"/>
        <w:rPr>
          <w:rFonts w:ascii="Palatino Linotype" w:hAnsi="Palatino Linotype" w:cs="Arial"/>
          <w:bCs/>
        </w:rPr>
      </w:pPr>
      <w:r w:rsidRPr="00305214">
        <w:rPr>
          <w:rFonts w:ascii="Palatino Linotype" w:hAnsi="Palatino Linotype"/>
          <w:sz w:val="22"/>
        </w:rPr>
        <w:t>Asimismo</w:t>
      </w:r>
      <w:r w:rsidRPr="00305214">
        <w:rPr>
          <w:rFonts w:ascii="Palatino Linotype" w:hAnsi="Palatino Linotype"/>
          <w:i/>
          <w:sz w:val="22"/>
        </w:rPr>
        <w:t xml:space="preserve"> </w:t>
      </w:r>
      <w:r w:rsidRPr="00305214">
        <w:rPr>
          <w:rFonts w:ascii="Palatino Linotype" w:hAnsi="Palatino Linotype" w:cs="Arial"/>
          <w:bCs/>
        </w:rPr>
        <w:t xml:space="preserve">remitió </w:t>
      </w:r>
      <w:r w:rsidR="00D7727F" w:rsidRPr="00305214">
        <w:rPr>
          <w:rFonts w:ascii="Palatino Linotype" w:hAnsi="Palatino Linotype" w:cs="Arial"/>
          <w:bCs/>
        </w:rPr>
        <w:t>los siguientes archivos electrónicos:</w:t>
      </w:r>
    </w:p>
    <w:p w:rsidR="00D7727F" w:rsidRPr="00305214" w:rsidRDefault="00D7727F" w:rsidP="00B26B1C">
      <w:pPr>
        <w:pStyle w:val="Prrafodelista"/>
        <w:numPr>
          <w:ilvl w:val="0"/>
          <w:numId w:val="25"/>
        </w:numPr>
        <w:spacing w:before="100" w:beforeAutospacing="1" w:after="100" w:afterAutospacing="1" w:line="360" w:lineRule="auto"/>
        <w:contextualSpacing/>
        <w:jc w:val="both"/>
        <w:rPr>
          <w:rFonts w:ascii="Palatino Linotype" w:hAnsi="Palatino Linotype" w:cs="Arial"/>
          <w:b/>
          <w:bCs/>
        </w:rPr>
      </w:pPr>
      <w:r w:rsidRPr="00305214">
        <w:rPr>
          <w:rFonts w:ascii="Palatino Linotype" w:hAnsi="Palatino Linotype" w:cs="Arial"/>
          <w:b/>
          <w:bCs/>
        </w:rPr>
        <w:t>RECIBOS DE NOMINA PRIMERA QUINCENA DE FEBRERO 2019.pdf</w:t>
      </w:r>
      <w:r w:rsidRPr="00305214">
        <w:rPr>
          <w:rFonts w:ascii="Palatino Linotype" w:hAnsi="Palatino Linotype" w:cs="Arial"/>
          <w:bCs/>
        </w:rPr>
        <w:t>,</w:t>
      </w:r>
      <w:r w:rsidRPr="00305214">
        <w:rPr>
          <w:rFonts w:ascii="Palatino Linotype" w:hAnsi="Palatino Linotype" w:cs="Arial"/>
          <w:b/>
          <w:bCs/>
        </w:rPr>
        <w:t xml:space="preserve"> </w:t>
      </w:r>
      <w:r w:rsidR="00B26B1C" w:rsidRPr="00305214">
        <w:rPr>
          <w:rFonts w:ascii="Palatino Linotype" w:hAnsi="Palatino Linotype" w:cs="Arial"/>
          <w:bCs/>
        </w:rPr>
        <w:t>el cual contiene 125 comprobantes fiscales digitales por internet (CFDI), de la nómina de la primera quincena de febrero de 2019.</w:t>
      </w:r>
    </w:p>
    <w:p w:rsidR="00B26B1C" w:rsidRPr="00305214" w:rsidRDefault="00D7727F" w:rsidP="00B26B1C">
      <w:pPr>
        <w:pStyle w:val="Prrafodelista"/>
        <w:numPr>
          <w:ilvl w:val="0"/>
          <w:numId w:val="25"/>
        </w:numPr>
        <w:spacing w:before="100" w:beforeAutospacing="1" w:after="100" w:afterAutospacing="1" w:line="360" w:lineRule="auto"/>
        <w:contextualSpacing/>
        <w:jc w:val="both"/>
        <w:rPr>
          <w:rFonts w:ascii="Palatino Linotype" w:hAnsi="Palatino Linotype" w:cs="Arial"/>
          <w:b/>
          <w:bCs/>
        </w:rPr>
      </w:pPr>
      <w:r w:rsidRPr="00305214">
        <w:rPr>
          <w:rFonts w:ascii="Palatino Linotype" w:hAnsi="Palatino Linotype" w:cs="Arial"/>
          <w:b/>
          <w:bCs/>
        </w:rPr>
        <w:t>RECIBOS LISTA DE RAYA PRIMERA QUINCENA DE FEBREO 2019.pdf</w:t>
      </w:r>
      <w:r w:rsidR="00B26B1C" w:rsidRPr="00305214">
        <w:rPr>
          <w:rFonts w:ascii="Palatino Linotype" w:hAnsi="Palatino Linotype" w:cs="Arial"/>
          <w:bCs/>
        </w:rPr>
        <w:t>, consistente en 48 comprobantes fiscales digitales por internet (CFDI), de la lista de raya de la primera quincena de febrero de 2019.</w:t>
      </w:r>
    </w:p>
    <w:p w:rsidR="00D7727F" w:rsidRPr="00305214" w:rsidRDefault="00D7727F" w:rsidP="00D7727F">
      <w:pPr>
        <w:pStyle w:val="Prrafodelista"/>
        <w:numPr>
          <w:ilvl w:val="0"/>
          <w:numId w:val="25"/>
        </w:numPr>
        <w:spacing w:before="100" w:beforeAutospacing="1" w:after="100" w:afterAutospacing="1" w:line="360" w:lineRule="auto"/>
        <w:contextualSpacing/>
        <w:jc w:val="both"/>
        <w:rPr>
          <w:rFonts w:ascii="Palatino Linotype" w:hAnsi="Palatino Linotype" w:cs="Arial"/>
          <w:b/>
          <w:bCs/>
        </w:rPr>
      </w:pPr>
      <w:r w:rsidRPr="00305214">
        <w:rPr>
          <w:rFonts w:ascii="Palatino Linotype" w:hAnsi="Palatino Linotype" w:cs="Arial"/>
          <w:b/>
          <w:bCs/>
        </w:rPr>
        <w:t>ACTA DE COMITÉ DE TRANSPARENCIA.pdf</w:t>
      </w:r>
      <w:r w:rsidR="00B26B1C" w:rsidRPr="00305214">
        <w:rPr>
          <w:rFonts w:ascii="Palatino Linotype" w:hAnsi="Palatino Linotype" w:cs="Arial"/>
          <w:bCs/>
        </w:rPr>
        <w:t>,</w:t>
      </w:r>
      <w:r w:rsidR="00B26B1C" w:rsidRPr="00305214">
        <w:rPr>
          <w:rFonts w:ascii="Palatino Linotype" w:hAnsi="Palatino Linotype" w:cs="Arial"/>
          <w:b/>
          <w:bCs/>
        </w:rPr>
        <w:t xml:space="preserve"> </w:t>
      </w:r>
      <w:r w:rsidR="00D412C4" w:rsidRPr="00305214">
        <w:rPr>
          <w:rFonts w:ascii="Palatino Linotype" w:hAnsi="Palatino Linotype" w:cs="Arial"/>
          <w:bCs/>
        </w:rPr>
        <w:t xml:space="preserve">consistente en el Acta de la Tercera Sesión Ordinaria del Comité de Transparencia del Sistema Municipal </w:t>
      </w:r>
      <w:r w:rsidR="00D412C4" w:rsidRPr="00305214">
        <w:rPr>
          <w:rFonts w:ascii="Palatino Linotype" w:hAnsi="Palatino Linotype" w:cs="Arial"/>
          <w:bCs/>
        </w:rPr>
        <w:lastRenderedPageBreak/>
        <w:t xml:space="preserve">para el Desarrollo Integral de la Familia de Valle de Chalco Solidaridad, Estado de México. </w:t>
      </w:r>
    </w:p>
    <w:p w:rsidR="00D412C4" w:rsidRPr="00305214" w:rsidRDefault="00D412C4" w:rsidP="00D412C4">
      <w:pPr>
        <w:spacing w:line="360" w:lineRule="auto"/>
        <w:jc w:val="both"/>
        <w:rPr>
          <w:rFonts w:ascii="Palatino Linotype" w:hAnsi="Palatino Linotype"/>
          <w:b/>
          <w:bCs/>
        </w:rPr>
      </w:pPr>
      <w:r w:rsidRPr="00305214">
        <w:rPr>
          <w:rFonts w:ascii="Palatino Linotype" w:hAnsi="Palatino Linotype"/>
          <w:b/>
          <w:bCs/>
        </w:rPr>
        <w:t>00013/DIFVACHASO/IP/2019</w:t>
      </w:r>
    </w:p>
    <w:p w:rsidR="00D412C4" w:rsidRPr="00305214" w:rsidRDefault="00D412C4" w:rsidP="00D412C4">
      <w:pPr>
        <w:spacing w:before="100" w:beforeAutospacing="1" w:after="100" w:afterAutospacing="1"/>
        <w:ind w:left="709" w:right="757"/>
        <w:contextualSpacing/>
        <w:jc w:val="both"/>
        <w:rPr>
          <w:rFonts w:ascii="Palatino Linotype" w:hAnsi="Palatino Linotype" w:cs="Arial"/>
          <w:i/>
          <w:sz w:val="22"/>
          <w:szCs w:val="22"/>
        </w:rPr>
      </w:pPr>
      <w:r w:rsidRPr="0030521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412C4" w:rsidRPr="00305214" w:rsidRDefault="00D412C4" w:rsidP="00D412C4">
      <w:pPr>
        <w:spacing w:before="100" w:beforeAutospacing="1" w:after="100" w:afterAutospacing="1"/>
        <w:ind w:left="709" w:right="757"/>
        <w:contextualSpacing/>
        <w:jc w:val="both"/>
        <w:rPr>
          <w:rFonts w:ascii="Palatino Linotype" w:hAnsi="Palatino Linotype" w:cs="Arial"/>
          <w:i/>
          <w:sz w:val="22"/>
          <w:szCs w:val="22"/>
        </w:rPr>
      </w:pPr>
    </w:p>
    <w:p w:rsidR="00D412C4" w:rsidRPr="00305214" w:rsidRDefault="00D412C4" w:rsidP="00D412C4">
      <w:pPr>
        <w:spacing w:before="100" w:beforeAutospacing="1" w:after="100" w:afterAutospacing="1"/>
        <w:ind w:left="709" w:right="757"/>
        <w:contextualSpacing/>
        <w:jc w:val="both"/>
        <w:rPr>
          <w:rFonts w:ascii="Palatino Linotype" w:hAnsi="Palatino Linotype" w:cs="Arial"/>
          <w:i/>
          <w:sz w:val="22"/>
          <w:szCs w:val="22"/>
        </w:rPr>
      </w:pPr>
      <w:r w:rsidRPr="00305214">
        <w:rPr>
          <w:rFonts w:ascii="Palatino Linotype" w:hAnsi="Palatino Linotype" w:cs="Arial"/>
          <w:i/>
          <w:sz w:val="22"/>
          <w:szCs w:val="22"/>
        </w:rPr>
        <w:t xml:space="preserve">Se proporciona recibos de </w:t>
      </w:r>
      <w:proofErr w:type="spellStart"/>
      <w:r w:rsidRPr="00305214">
        <w:rPr>
          <w:rFonts w:ascii="Palatino Linotype" w:hAnsi="Palatino Linotype" w:cs="Arial"/>
          <w:i/>
          <w:sz w:val="22"/>
          <w:szCs w:val="22"/>
        </w:rPr>
        <w:t>nomina</w:t>
      </w:r>
      <w:proofErr w:type="spellEnd"/>
      <w:r w:rsidRPr="00305214">
        <w:rPr>
          <w:rFonts w:ascii="Palatino Linotype" w:hAnsi="Palatino Linotype" w:cs="Arial"/>
          <w:i/>
          <w:sz w:val="22"/>
          <w:szCs w:val="22"/>
        </w:rPr>
        <w:t xml:space="preserve"> correspondientes a la segunda quincena de Febrero de 2019 de los trabajadores del Sistema DIF Municipal Valle de Chalco Solidaridad Anexo acta de Comité de Transparencia, donde se aprueba clasificación de información.”(Sic)</w:t>
      </w:r>
    </w:p>
    <w:p w:rsidR="00D412C4" w:rsidRPr="00305214" w:rsidRDefault="00D412C4" w:rsidP="00D412C4">
      <w:pPr>
        <w:spacing w:before="100" w:beforeAutospacing="1" w:after="100" w:afterAutospacing="1"/>
        <w:ind w:right="757"/>
        <w:contextualSpacing/>
        <w:jc w:val="both"/>
        <w:rPr>
          <w:rFonts w:ascii="Palatino Linotype" w:hAnsi="Palatino Linotype" w:cs="Arial"/>
          <w:i/>
          <w:sz w:val="22"/>
          <w:szCs w:val="22"/>
        </w:rPr>
      </w:pPr>
    </w:p>
    <w:p w:rsidR="00A043AB" w:rsidRPr="00305214" w:rsidRDefault="00D412C4" w:rsidP="00D412C4">
      <w:pPr>
        <w:spacing w:before="100" w:beforeAutospacing="1" w:after="100" w:afterAutospacing="1" w:line="360" w:lineRule="auto"/>
        <w:ind w:right="51"/>
        <w:contextualSpacing/>
        <w:jc w:val="both"/>
        <w:rPr>
          <w:rFonts w:ascii="Palatino Linotype" w:hAnsi="Palatino Linotype" w:cs="Arial"/>
        </w:rPr>
      </w:pPr>
      <w:r w:rsidRPr="00305214">
        <w:rPr>
          <w:rFonts w:ascii="Palatino Linotype" w:hAnsi="Palatino Linotype" w:cs="Arial"/>
        </w:rPr>
        <w:t xml:space="preserve">Cabe destacar que aunque en su respuesta </w:t>
      </w:r>
      <w:r w:rsidRPr="00305214">
        <w:rPr>
          <w:rFonts w:ascii="Palatino Linotype" w:hAnsi="Palatino Linotype" w:cs="Arial"/>
          <w:b/>
        </w:rPr>
        <w:t xml:space="preserve">EL SUJETO OBLIGADO, </w:t>
      </w:r>
      <w:r w:rsidRPr="00305214">
        <w:rPr>
          <w:rFonts w:ascii="Palatino Linotype" w:hAnsi="Palatino Linotype" w:cs="Arial"/>
        </w:rPr>
        <w:t>señaló que proporcionaba los recibos de nómina correspondientes a la segu</w:t>
      </w:r>
      <w:r w:rsidR="00A043AB" w:rsidRPr="00305214">
        <w:rPr>
          <w:rFonts w:ascii="Palatino Linotype" w:hAnsi="Palatino Linotype" w:cs="Arial"/>
        </w:rPr>
        <w:t xml:space="preserve">nda quincena de febrero de 2019 y </w:t>
      </w:r>
      <w:r w:rsidRPr="00305214">
        <w:rPr>
          <w:rFonts w:ascii="Palatino Linotype" w:hAnsi="Palatino Linotype" w:cs="Arial"/>
        </w:rPr>
        <w:t xml:space="preserve">también el Acta del Comité de Transparencia, donde se aprueba </w:t>
      </w:r>
      <w:r w:rsidR="00A043AB" w:rsidRPr="00305214">
        <w:rPr>
          <w:rFonts w:ascii="Palatino Linotype" w:hAnsi="Palatino Linotype" w:cs="Arial"/>
        </w:rPr>
        <w:t xml:space="preserve">la </w:t>
      </w:r>
      <w:r w:rsidRPr="00305214">
        <w:rPr>
          <w:rFonts w:ascii="Palatino Linotype" w:hAnsi="Palatino Linotype" w:cs="Arial"/>
        </w:rPr>
        <w:t xml:space="preserve">clasificación </w:t>
      </w:r>
      <w:r w:rsidR="00A043AB" w:rsidRPr="00305214">
        <w:rPr>
          <w:rFonts w:ascii="Palatino Linotype" w:hAnsi="Palatino Linotype" w:cs="Arial"/>
        </w:rPr>
        <w:t>correspondiente, no se aprecia ningún documento adjunto.</w:t>
      </w:r>
    </w:p>
    <w:p w:rsidR="00D412C4" w:rsidRPr="00305214" w:rsidRDefault="00D412C4" w:rsidP="00D412C4">
      <w:pPr>
        <w:spacing w:before="100" w:beforeAutospacing="1" w:after="100" w:afterAutospacing="1"/>
        <w:ind w:left="357"/>
        <w:contextualSpacing/>
        <w:jc w:val="both"/>
        <w:rPr>
          <w:rFonts w:ascii="Palatino Linotype" w:hAnsi="Palatino Linotype" w:cs="Arial"/>
          <w:i/>
        </w:rPr>
      </w:pPr>
    </w:p>
    <w:p w:rsidR="002A4693" w:rsidRPr="00305214" w:rsidRDefault="00A51B5A" w:rsidP="002A4693">
      <w:pPr>
        <w:numPr>
          <w:ilvl w:val="0"/>
          <w:numId w:val="14"/>
        </w:numPr>
        <w:spacing w:before="100" w:beforeAutospacing="1" w:after="100" w:afterAutospacing="1" w:line="360" w:lineRule="auto"/>
        <w:ind w:left="0" w:firstLine="0"/>
        <w:jc w:val="both"/>
        <w:rPr>
          <w:rFonts w:ascii="Palatino Linotype" w:hAnsi="Palatino Linotype" w:cs="Arial"/>
        </w:rPr>
      </w:pPr>
      <w:r w:rsidRPr="00305214">
        <w:rPr>
          <w:rFonts w:ascii="Palatino Linotype" w:hAnsi="Palatino Linotype" w:cs="Arial"/>
        </w:rPr>
        <w:t>Inconforme con las respuestas</w:t>
      </w:r>
      <w:r w:rsidR="002A4693" w:rsidRPr="00305214">
        <w:rPr>
          <w:rFonts w:ascii="Palatino Linotype" w:hAnsi="Palatino Linotype" w:cs="Arial"/>
        </w:rPr>
        <w:t xml:space="preserve">, el doce </w:t>
      </w:r>
      <w:r w:rsidRPr="00305214">
        <w:rPr>
          <w:rFonts w:ascii="Palatino Linotype" w:hAnsi="Palatino Linotype" w:cs="Arial"/>
        </w:rPr>
        <w:t xml:space="preserve">de marzo de dos mil diecinueve, </w:t>
      </w:r>
      <w:r w:rsidRPr="00305214">
        <w:rPr>
          <w:rFonts w:ascii="Palatino Linotype" w:hAnsi="Palatino Linotype" w:cs="Arial"/>
          <w:b/>
        </w:rPr>
        <w:t>EL RECURRENTE</w:t>
      </w:r>
      <w:r w:rsidRPr="00305214">
        <w:rPr>
          <w:rFonts w:ascii="Palatino Linotype" w:hAnsi="Palatino Linotype" w:cs="Arial"/>
        </w:rPr>
        <w:t xml:space="preserve"> interpuso los recursos de revisión materia del presente estudio, los cuales fueron registrados en el</w:t>
      </w:r>
      <w:r w:rsidRPr="00305214">
        <w:rPr>
          <w:rFonts w:ascii="Palatino Linotype" w:hAnsi="Palatino Linotype" w:cs="Arial"/>
          <w:b/>
        </w:rPr>
        <w:t xml:space="preserve"> SAIMEX </w:t>
      </w:r>
      <w:r w:rsidRPr="00305214">
        <w:rPr>
          <w:rFonts w:ascii="Palatino Linotype" w:hAnsi="Palatino Linotype" w:cs="Arial"/>
        </w:rPr>
        <w:t>y se les asignaron los números de expediente</w:t>
      </w:r>
      <w:r w:rsidR="008D5961" w:rsidRPr="00305214">
        <w:rPr>
          <w:rFonts w:ascii="Palatino Linotype" w:hAnsi="Palatino Linotype" w:cs="Arial"/>
        </w:rPr>
        <w:t>s</w:t>
      </w:r>
      <w:r w:rsidRPr="00305214">
        <w:rPr>
          <w:rFonts w:ascii="Palatino Linotype" w:hAnsi="Palatino Linotype" w:cs="Arial"/>
        </w:rPr>
        <w:t xml:space="preserve"> </w:t>
      </w:r>
      <w:r w:rsidR="002A4693" w:rsidRPr="00305214">
        <w:rPr>
          <w:rFonts w:ascii="Palatino Linotype" w:hAnsi="Palatino Linotype"/>
          <w:b/>
        </w:rPr>
        <w:t>001532</w:t>
      </w:r>
      <w:r w:rsidRPr="00305214">
        <w:rPr>
          <w:rFonts w:ascii="Palatino Linotype" w:hAnsi="Palatino Linotype"/>
          <w:b/>
        </w:rPr>
        <w:t xml:space="preserve">/INFOEM/IP/RR/2019 </w:t>
      </w:r>
      <w:r w:rsidRPr="00305214">
        <w:rPr>
          <w:rFonts w:ascii="Palatino Linotype" w:hAnsi="Palatino Linotype"/>
        </w:rPr>
        <w:t xml:space="preserve">y </w:t>
      </w:r>
      <w:r w:rsidR="002A4693" w:rsidRPr="00305214">
        <w:rPr>
          <w:rFonts w:ascii="Palatino Linotype" w:hAnsi="Palatino Linotype"/>
          <w:b/>
        </w:rPr>
        <w:t>01533</w:t>
      </w:r>
      <w:r w:rsidRPr="00305214">
        <w:rPr>
          <w:rFonts w:ascii="Palatino Linotype" w:hAnsi="Palatino Linotype"/>
          <w:b/>
        </w:rPr>
        <w:t>/INFOEM/IP/RR/2019</w:t>
      </w:r>
      <w:r w:rsidRPr="00305214">
        <w:rPr>
          <w:rFonts w:ascii="Palatino Linotype" w:hAnsi="Palatino Linotype"/>
        </w:rPr>
        <w:t>,</w:t>
      </w:r>
      <w:r w:rsidRPr="00305214">
        <w:rPr>
          <w:rFonts w:ascii="Palatino Linotype" w:hAnsi="Palatino Linotype"/>
          <w:b/>
        </w:rPr>
        <w:t xml:space="preserve"> </w:t>
      </w:r>
      <w:r w:rsidRPr="00305214">
        <w:rPr>
          <w:rFonts w:ascii="Palatino Linotype" w:hAnsi="Palatino Linotype" w:cs="Arial"/>
        </w:rPr>
        <w:t>en los que señaló como acto impugnado y razones o motivos de inconformidad lo siguiente:</w:t>
      </w:r>
    </w:p>
    <w:p w:rsidR="002A4693" w:rsidRPr="00305214" w:rsidRDefault="002A4693" w:rsidP="00A51B5A">
      <w:pPr>
        <w:spacing w:before="100" w:beforeAutospacing="1" w:after="100" w:afterAutospacing="1" w:line="360" w:lineRule="auto"/>
        <w:jc w:val="both"/>
        <w:rPr>
          <w:rFonts w:ascii="Palatino Linotype" w:hAnsi="Palatino Linotype"/>
          <w:b/>
          <w:sz w:val="22"/>
          <w:szCs w:val="22"/>
        </w:rPr>
      </w:pPr>
      <w:r w:rsidRPr="00305214">
        <w:rPr>
          <w:rFonts w:ascii="Palatino Linotype" w:hAnsi="Palatino Linotype"/>
          <w:b/>
          <w:sz w:val="22"/>
          <w:szCs w:val="22"/>
        </w:rPr>
        <w:t xml:space="preserve">001532/INFOEM/IP/RR/2019 </w:t>
      </w:r>
    </w:p>
    <w:p w:rsidR="00A51B5A" w:rsidRPr="00305214" w:rsidRDefault="00A51B5A" w:rsidP="00A51B5A">
      <w:pPr>
        <w:spacing w:before="100" w:beforeAutospacing="1" w:after="100" w:afterAutospacing="1" w:line="360" w:lineRule="auto"/>
        <w:jc w:val="both"/>
        <w:rPr>
          <w:rFonts w:ascii="Palatino Linotype" w:hAnsi="Palatino Linotype"/>
          <w:b/>
          <w:sz w:val="22"/>
          <w:szCs w:val="22"/>
        </w:rPr>
      </w:pPr>
      <w:r w:rsidRPr="00305214">
        <w:rPr>
          <w:rFonts w:ascii="Palatino Linotype" w:hAnsi="Palatino Linotype" w:cs="Arial"/>
        </w:rPr>
        <w:t>Acto impugnado:</w:t>
      </w:r>
    </w:p>
    <w:p w:rsidR="00A51B5A" w:rsidRPr="00305214" w:rsidRDefault="002A4693" w:rsidP="002A4693">
      <w:pPr>
        <w:tabs>
          <w:tab w:val="left" w:pos="851"/>
        </w:tabs>
        <w:ind w:left="720" w:right="902"/>
        <w:contextualSpacing/>
        <w:jc w:val="both"/>
        <w:rPr>
          <w:rFonts w:ascii="Palatino Linotype" w:hAnsi="Palatino Linotype" w:cs="Arial"/>
          <w:i/>
          <w:sz w:val="22"/>
          <w:szCs w:val="22"/>
        </w:rPr>
      </w:pPr>
      <w:r w:rsidRPr="00305214">
        <w:rPr>
          <w:rFonts w:ascii="Palatino Linotype" w:hAnsi="Palatino Linotype" w:cs="Arial"/>
          <w:i/>
          <w:sz w:val="22"/>
          <w:szCs w:val="22"/>
        </w:rPr>
        <w:lastRenderedPageBreak/>
        <w:t>“La negativa a la información solicitada (Fracción I del artículo 179 de la Ley de Transparencia y Acceso a la Información Pública del Estado de México y Municipios).”(S</w:t>
      </w:r>
      <w:r w:rsidR="00A51B5A" w:rsidRPr="00305214">
        <w:rPr>
          <w:rFonts w:ascii="Palatino Linotype" w:hAnsi="Palatino Linotype" w:cs="Arial"/>
          <w:i/>
          <w:sz w:val="22"/>
          <w:szCs w:val="22"/>
        </w:rPr>
        <w:t>ic)</w:t>
      </w:r>
    </w:p>
    <w:p w:rsidR="00A51B5A" w:rsidRPr="00305214" w:rsidRDefault="00A51B5A" w:rsidP="00A51B5A">
      <w:pPr>
        <w:tabs>
          <w:tab w:val="left" w:pos="851"/>
        </w:tabs>
        <w:ind w:right="902"/>
        <w:jc w:val="both"/>
        <w:rPr>
          <w:rFonts w:ascii="Palatino Linotype" w:hAnsi="Palatino Linotype" w:cs="Arial"/>
          <w:i/>
          <w:sz w:val="22"/>
          <w:szCs w:val="22"/>
        </w:rPr>
      </w:pPr>
    </w:p>
    <w:p w:rsidR="00A51B5A" w:rsidRPr="00305214" w:rsidRDefault="00A51B5A" w:rsidP="00A51B5A">
      <w:pPr>
        <w:spacing w:line="360" w:lineRule="auto"/>
        <w:jc w:val="both"/>
        <w:rPr>
          <w:rFonts w:ascii="Palatino Linotype" w:hAnsi="Palatino Linotype" w:cs="Arial"/>
        </w:rPr>
      </w:pPr>
      <w:r w:rsidRPr="00305214">
        <w:rPr>
          <w:rFonts w:ascii="Palatino Linotype" w:hAnsi="Palatino Linotype" w:cs="Arial"/>
        </w:rPr>
        <w:t xml:space="preserve">Razones o motivos de inconformidad: </w:t>
      </w:r>
    </w:p>
    <w:p w:rsidR="00A51B5A" w:rsidRPr="00305214" w:rsidRDefault="00A51B5A" w:rsidP="00A51B5A">
      <w:pPr>
        <w:tabs>
          <w:tab w:val="left" w:pos="851"/>
        </w:tabs>
        <w:ind w:left="720" w:right="902"/>
        <w:contextualSpacing/>
        <w:jc w:val="both"/>
        <w:rPr>
          <w:rFonts w:ascii="Palatino Linotype" w:hAnsi="Palatino Linotype" w:cs="Arial"/>
          <w:i/>
          <w:sz w:val="22"/>
          <w:szCs w:val="22"/>
        </w:rPr>
      </w:pPr>
      <w:r w:rsidRPr="00305214">
        <w:rPr>
          <w:rFonts w:ascii="Palatino Linotype" w:hAnsi="Palatino Linotype" w:cs="Arial"/>
          <w:i/>
          <w:sz w:val="22"/>
          <w:szCs w:val="22"/>
        </w:rPr>
        <w:t>“</w:t>
      </w:r>
      <w:r w:rsidR="000C202D" w:rsidRPr="00305214">
        <w:rPr>
          <w:rFonts w:ascii="Palatino Linotype" w:hAnsi="Palatino Linotype" w:cs="Arial"/>
          <w:i/>
          <w:sz w:val="22"/>
          <w:szCs w:val="22"/>
        </w:rPr>
        <w:t xml:space="preserve">El sujeto obligado emite la siguiente respuesta: “En respuesta a la solicitud recibida, nos permitimos hacer de su conocimiento que con fundamento en el artículo 53, Fracciones: II, V y VI de la Ley de Transparencia y Acceso a la Información Pública del Estado de México y Municipios, le contestamos que: Se proporciona recibos de </w:t>
      </w:r>
      <w:proofErr w:type="spellStart"/>
      <w:r w:rsidR="000C202D" w:rsidRPr="00305214">
        <w:rPr>
          <w:rFonts w:ascii="Palatino Linotype" w:hAnsi="Palatino Linotype" w:cs="Arial"/>
          <w:i/>
          <w:sz w:val="22"/>
          <w:szCs w:val="22"/>
        </w:rPr>
        <w:t>nomina</w:t>
      </w:r>
      <w:proofErr w:type="spellEnd"/>
      <w:r w:rsidR="000C202D" w:rsidRPr="00305214">
        <w:rPr>
          <w:rFonts w:ascii="Palatino Linotype" w:hAnsi="Palatino Linotype" w:cs="Arial"/>
          <w:i/>
          <w:sz w:val="22"/>
          <w:szCs w:val="22"/>
        </w:rPr>
        <w:t xml:space="preserve"> correspondientes a la segunda quincena de Febrero de 2019 de los trabajadores del Sistema DIF Municipal Valle de Chalco Solidaridad Anexo acta de Comité de Transparencia, donde se aprueba clasificación de información. ATENTAMENTE LIC. ESTER COLULA ORTIZ”, sin embargo, como podrán comprobar no aparece ningún archivo adjunto que dé respuesta a esta solicitud. Por lo que pedimos se revoque la respuesta, se dé aviso a los órganos de control interno para fincar responsabilidades a quienes corresponda por esta simulación de atención a las solicitudes de información pública y se nos entregue lo solicitado.”</w:t>
      </w:r>
      <w:r w:rsidR="002A4693" w:rsidRPr="00305214">
        <w:rPr>
          <w:rFonts w:ascii="Palatino Linotype" w:hAnsi="Palatino Linotype" w:cs="Arial"/>
          <w:i/>
          <w:sz w:val="22"/>
          <w:szCs w:val="22"/>
        </w:rPr>
        <w:t xml:space="preserve"> S</w:t>
      </w:r>
      <w:r w:rsidRPr="00305214">
        <w:rPr>
          <w:rFonts w:ascii="Palatino Linotype" w:hAnsi="Palatino Linotype" w:cs="Arial"/>
          <w:i/>
          <w:sz w:val="22"/>
          <w:szCs w:val="22"/>
        </w:rPr>
        <w:t>ic)</w:t>
      </w:r>
    </w:p>
    <w:p w:rsidR="002A4693" w:rsidRPr="00305214" w:rsidRDefault="00445A4F" w:rsidP="002A4693">
      <w:pPr>
        <w:spacing w:before="100" w:beforeAutospacing="1" w:after="100" w:afterAutospacing="1" w:line="360" w:lineRule="auto"/>
        <w:jc w:val="both"/>
        <w:rPr>
          <w:rFonts w:ascii="Palatino Linotype" w:hAnsi="Palatino Linotype"/>
          <w:b/>
          <w:sz w:val="22"/>
          <w:szCs w:val="22"/>
        </w:rPr>
      </w:pPr>
      <w:r w:rsidRPr="00305214">
        <w:rPr>
          <w:rFonts w:ascii="Palatino Linotype" w:hAnsi="Palatino Linotype"/>
          <w:b/>
          <w:sz w:val="22"/>
          <w:szCs w:val="22"/>
        </w:rPr>
        <w:t>001533</w:t>
      </w:r>
      <w:r w:rsidR="002A4693" w:rsidRPr="00305214">
        <w:rPr>
          <w:rFonts w:ascii="Palatino Linotype" w:hAnsi="Palatino Linotype"/>
          <w:b/>
          <w:sz w:val="22"/>
          <w:szCs w:val="22"/>
        </w:rPr>
        <w:t xml:space="preserve">/INFOEM/IP/RR/2019 </w:t>
      </w:r>
    </w:p>
    <w:p w:rsidR="00A51B5A" w:rsidRPr="00305214" w:rsidRDefault="00A51B5A" w:rsidP="000C202D">
      <w:pPr>
        <w:spacing w:line="360" w:lineRule="auto"/>
        <w:jc w:val="both"/>
        <w:rPr>
          <w:rFonts w:ascii="Palatino Linotype" w:hAnsi="Palatino Linotype" w:cs="Arial"/>
        </w:rPr>
      </w:pPr>
      <w:r w:rsidRPr="00305214">
        <w:rPr>
          <w:rFonts w:ascii="Palatino Linotype" w:hAnsi="Palatino Linotype" w:cs="Arial"/>
        </w:rPr>
        <w:t>Ac</w:t>
      </w:r>
      <w:r w:rsidR="000C202D" w:rsidRPr="00305214">
        <w:rPr>
          <w:rFonts w:ascii="Palatino Linotype" w:hAnsi="Palatino Linotype" w:cs="Arial"/>
        </w:rPr>
        <w:t>to impugnado:</w:t>
      </w:r>
    </w:p>
    <w:p w:rsidR="00A51B5A" w:rsidRPr="00305214" w:rsidRDefault="00A51B5A" w:rsidP="00A51B5A">
      <w:pPr>
        <w:tabs>
          <w:tab w:val="left" w:pos="851"/>
        </w:tabs>
        <w:ind w:left="720" w:right="902"/>
        <w:contextualSpacing/>
        <w:jc w:val="both"/>
        <w:rPr>
          <w:rFonts w:ascii="Palatino Linotype" w:hAnsi="Palatino Linotype" w:cs="Arial"/>
          <w:i/>
          <w:sz w:val="22"/>
          <w:szCs w:val="22"/>
        </w:rPr>
      </w:pPr>
      <w:r w:rsidRPr="00305214">
        <w:rPr>
          <w:rFonts w:ascii="Palatino Linotype" w:hAnsi="Palatino Linotype" w:cs="Arial"/>
          <w:i/>
          <w:sz w:val="22"/>
          <w:szCs w:val="22"/>
        </w:rPr>
        <w:t>“</w:t>
      </w:r>
      <w:r w:rsidR="000C202D" w:rsidRPr="00305214">
        <w:rPr>
          <w:rFonts w:ascii="Palatino Linotype" w:hAnsi="Palatino Linotype" w:cs="Arial"/>
          <w:i/>
          <w:sz w:val="22"/>
          <w:szCs w:val="22"/>
        </w:rPr>
        <w:t>La entrega de información incompleta y La entrega de información en un formato incomprensible (Fracción V y Fracción IX del artículo 179 de la Ley de Transparencia y Acceso a la Información Pública del Estado de México y Municipios).</w:t>
      </w:r>
      <w:r w:rsidR="002A4693" w:rsidRPr="00305214">
        <w:rPr>
          <w:rFonts w:ascii="Palatino Linotype" w:hAnsi="Palatino Linotype" w:cs="Arial"/>
          <w:i/>
          <w:sz w:val="22"/>
          <w:szCs w:val="22"/>
        </w:rPr>
        <w:t>” (S</w:t>
      </w:r>
      <w:r w:rsidRPr="00305214">
        <w:rPr>
          <w:rFonts w:ascii="Palatino Linotype" w:hAnsi="Palatino Linotype" w:cs="Arial"/>
          <w:i/>
          <w:sz w:val="22"/>
          <w:szCs w:val="22"/>
        </w:rPr>
        <w:t>ic)</w:t>
      </w:r>
    </w:p>
    <w:p w:rsidR="00A51B5A" w:rsidRPr="00305214" w:rsidRDefault="00A51B5A" w:rsidP="00A51B5A">
      <w:pPr>
        <w:tabs>
          <w:tab w:val="left" w:pos="851"/>
        </w:tabs>
        <w:ind w:right="902"/>
        <w:jc w:val="both"/>
        <w:rPr>
          <w:rFonts w:ascii="Palatino Linotype" w:hAnsi="Palatino Linotype" w:cs="Arial"/>
          <w:i/>
          <w:sz w:val="22"/>
          <w:szCs w:val="22"/>
        </w:rPr>
      </w:pPr>
    </w:p>
    <w:p w:rsidR="00A51B5A" w:rsidRPr="00305214" w:rsidRDefault="00A51B5A" w:rsidP="00A51B5A">
      <w:pPr>
        <w:spacing w:line="360" w:lineRule="auto"/>
        <w:jc w:val="both"/>
        <w:rPr>
          <w:rFonts w:ascii="Palatino Linotype" w:hAnsi="Palatino Linotype" w:cs="Arial"/>
        </w:rPr>
      </w:pPr>
      <w:r w:rsidRPr="00305214">
        <w:rPr>
          <w:rFonts w:ascii="Palatino Linotype" w:hAnsi="Palatino Linotype" w:cs="Arial"/>
        </w:rPr>
        <w:t xml:space="preserve">Razones o motivos de inconformidad: </w:t>
      </w:r>
    </w:p>
    <w:p w:rsidR="00A51B5A" w:rsidRPr="00305214" w:rsidRDefault="000C202D" w:rsidP="00A51B5A">
      <w:pPr>
        <w:tabs>
          <w:tab w:val="left" w:pos="851"/>
        </w:tabs>
        <w:ind w:left="720" w:right="902"/>
        <w:contextualSpacing/>
        <w:jc w:val="both"/>
        <w:rPr>
          <w:rFonts w:ascii="Palatino Linotype" w:hAnsi="Palatino Linotype" w:cs="Arial"/>
          <w:i/>
          <w:sz w:val="22"/>
          <w:szCs w:val="22"/>
        </w:rPr>
      </w:pPr>
      <w:r w:rsidRPr="00305214">
        <w:rPr>
          <w:rFonts w:ascii="Palatino Linotype" w:hAnsi="Palatino Linotype" w:cs="Arial"/>
          <w:i/>
          <w:sz w:val="22"/>
          <w:szCs w:val="22"/>
        </w:rPr>
        <w:t xml:space="preserve">“Se testa diversa información que es pública como es el Registro Patronal, Contrato, Jornada, Riesgo Trabajo, la totalidad de deducciones, así como el monto de ISR y firma de los servidores públicos. Si bien se anexa el Acuerdo del Comité de Transparencia en donde se puede apreciar que está mal motivado y fundamentado privilegiando la opacidad en la entrega de la información eliminando dolosamente datos que son públicos en los recibos de nómina. Es por lo anterior que pedimos atentamente se revoque esta respuesta y se ordene la emisión de una nueva versión pública sin testar </w:t>
      </w:r>
      <w:r w:rsidRPr="00305214">
        <w:rPr>
          <w:rFonts w:ascii="Palatino Linotype" w:hAnsi="Palatino Linotype" w:cs="Arial"/>
          <w:i/>
          <w:sz w:val="22"/>
          <w:szCs w:val="22"/>
        </w:rPr>
        <w:lastRenderedPageBreak/>
        <w:t xml:space="preserve">los rubros que hemos señalado, pues se consideran públicos. Asimismo, que conforme a derecho procede se dé vista a los órganos de control interno a efecto de fincar responsabilidades a los integrantes del Comité de Transparencia de este sujeto obligado por el dolo y la mala fe al aprobar una versión pública que atenta contra el derecho a la información pública, entre otros a los CC. Ester </w:t>
      </w:r>
      <w:proofErr w:type="spellStart"/>
      <w:r w:rsidRPr="00305214">
        <w:rPr>
          <w:rFonts w:ascii="Palatino Linotype" w:hAnsi="Palatino Linotype" w:cs="Arial"/>
          <w:i/>
          <w:sz w:val="22"/>
          <w:szCs w:val="22"/>
        </w:rPr>
        <w:t>Colula</w:t>
      </w:r>
      <w:proofErr w:type="spellEnd"/>
      <w:r w:rsidRPr="00305214">
        <w:rPr>
          <w:rFonts w:ascii="Palatino Linotype" w:hAnsi="Palatino Linotype" w:cs="Arial"/>
          <w:i/>
          <w:sz w:val="22"/>
          <w:szCs w:val="22"/>
        </w:rPr>
        <w:t xml:space="preserve"> Ortiz, Presidenta, Gerson Daniel Castillo Rosete, Secretario, Mayra Isaura Alva Calderón, Titular del Órgano de Vigilancia, Iris </w:t>
      </w:r>
      <w:proofErr w:type="spellStart"/>
      <w:r w:rsidRPr="00305214">
        <w:rPr>
          <w:rFonts w:ascii="Palatino Linotype" w:hAnsi="Palatino Linotype" w:cs="Arial"/>
          <w:i/>
          <w:sz w:val="22"/>
          <w:szCs w:val="22"/>
        </w:rPr>
        <w:t>Janete</w:t>
      </w:r>
      <w:proofErr w:type="spellEnd"/>
      <w:r w:rsidRPr="00305214">
        <w:rPr>
          <w:rFonts w:ascii="Palatino Linotype" w:hAnsi="Palatino Linotype" w:cs="Arial"/>
          <w:i/>
          <w:sz w:val="22"/>
          <w:szCs w:val="22"/>
        </w:rPr>
        <w:t xml:space="preserve"> Carmona Hernández, Encargada de la Protección de Datos Personales y Armando Martínez Rodríguez, Invitado Permanente.”(</w:t>
      </w:r>
      <w:r w:rsidR="002A4693" w:rsidRPr="00305214">
        <w:rPr>
          <w:rFonts w:ascii="Palatino Linotype" w:hAnsi="Palatino Linotype" w:cs="Arial"/>
          <w:i/>
          <w:sz w:val="22"/>
          <w:szCs w:val="22"/>
        </w:rPr>
        <w:t>S</w:t>
      </w:r>
      <w:r w:rsidR="00A51B5A" w:rsidRPr="00305214">
        <w:rPr>
          <w:rFonts w:ascii="Palatino Linotype" w:hAnsi="Palatino Linotype" w:cs="Arial"/>
          <w:i/>
          <w:sz w:val="22"/>
          <w:szCs w:val="22"/>
        </w:rPr>
        <w:t>ic)</w:t>
      </w:r>
    </w:p>
    <w:p w:rsidR="00A51B5A" w:rsidRPr="00305214" w:rsidRDefault="000C202D" w:rsidP="00A51B5A">
      <w:pPr>
        <w:numPr>
          <w:ilvl w:val="0"/>
          <w:numId w:val="14"/>
        </w:numPr>
        <w:spacing w:before="240" w:after="240" w:line="360" w:lineRule="auto"/>
        <w:ind w:left="0" w:firstLine="0"/>
        <w:jc w:val="both"/>
        <w:rPr>
          <w:rFonts w:ascii="Palatino Linotype" w:hAnsi="Palatino Linotype" w:cs="Arial"/>
        </w:rPr>
      </w:pPr>
      <w:r w:rsidRPr="00305214">
        <w:rPr>
          <w:rFonts w:ascii="Palatino Linotype" w:hAnsi="Palatino Linotype" w:cs="Arial"/>
        </w:rPr>
        <w:t xml:space="preserve">El doce </w:t>
      </w:r>
      <w:r w:rsidR="00A51B5A" w:rsidRPr="00305214">
        <w:rPr>
          <w:rFonts w:ascii="Palatino Linotype" w:hAnsi="Palatino Linotype" w:cs="Arial"/>
        </w:rPr>
        <w:t xml:space="preserve">de marzo de dos mil diecinueve, los recursos de que se trata se enviaron electrónicamente al Instituto de </w:t>
      </w:r>
      <w:r w:rsidR="00A51B5A" w:rsidRPr="00305214">
        <w:rPr>
          <w:rFonts w:ascii="Palatino Linotype" w:eastAsia="Arial Unicode MS" w:hAnsi="Palatino Linotype" w:cs="Arial"/>
        </w:rPr>
        <w:t>Transparencia</w:t>
      </w:r>
      <w:r w:rsidR="00A51B5A" w:rsidRPr="00305214">
        <w:rPr>
          <w:rFonts w:ascii="Palatino Linotype" w:hAnsi="Palatino Linotype" w:cs="Arial"/>
        </w:rPr>
        <w:t xml:space="preserve">, Acceso a la Información Pública y Protección de Datos Personales del Estado de México y Municipios y con fundamento en el artículo 185, fracción I de la </w:t>
      </w:r>
      <w:r w:rsidR="00A51B5A" w:rsidRPr="00305214">
        <w:rPr>
          <w:rFonts w:ascii="Palatino Linotype" w:hAnsi="Palatino Linotype"/>
        </w:rPr>
        <w:t>Ley de Transparencia y Acceso a la Información Pública del Estado de México y Municipios</w:t>
      </w:r>
      <w:r w:rsidR="00A51B5A" w:rsidRPr="00305214">
        <w:rPr>
          <w:rFonts w:ascii="Palatino Linotype" w:hAnsi="Palatino Linotype" w:cs="Arial"/>
        </w:rPr>
        <w:t>, se turnaron, a través del</w:t>
      </w:r>
      <w:r w:rsidR="00A51B5A" w:rsidRPr="00305214">
        <w:rPr>
          <w:rFonts w:ascii="Palatino Linotype" w:eastAsia="Arial Unicode MS" w:hAnsi="Palatino Linotype" w:cs="Arial"/>
        </w:rPr>
        <w:t xml:space="preserve"> </w:t>
      </w:r>
      <w:r w:rsidR="00A51B5A" w:rsidRPr="00305214">
        <w:rPr>
          <w:rFonts w:ascii="Palatino Linotype" w:eastAsia="Arial Unicode MS" w:hAnsi="Palatino Linotype" w:cs="Arial"/>
          <w:b/>
        </w:rPr>
        <w:t>SAIMEX</w:t>
      </w:r>
      <w:r w:rsidR="00A51B5A" w:rsidRPr="00305214">
        <w:rPr>
          <w:rFonts w:ascii="Palatino Linotype" w:hAnsi="Palatino Linotype"/>
        </w:rPr>
        <w:t xml:space="preserve">, el recurso </w:t>
      </w:r>
      <w:r w:rsidRPr="00305214">
        <w:rPr>
          <w:rFonts w:ascii="Palatino Linotype" w:hAnsi="Palatino Linotype" w:cs="Arial"/>
          <w:b/>
        </w:rPr>
        <w:t>01532</w:t>
      </w:r>
      <w:r w:rsidR="00A51B5A" w:rsidRPr="00305214">
        <w:rPr>
          <w:rFonts w:ascii="Palatino Linotype" w:hAnsi="Palatino Linotype" w:cs="Arial"/>
          <w:b/>
        </w:rPr>
        <w:t>/INFOEM/IP/RR/2019</w:t>
      </w:r>
      <w:r w:rsidR="00A51B5A" w:rsidRPr="00305214">
        <w:rPr>
          <w:rFonts w:ascii="Palatino Linotype" w:hAnsi="Palatino Linotype" w:cs="Arial"/>
          <w:b/>
          <w:bCs/>
        </w:rPr>
        <w:t xml:space="preserve"> </w:t>
      </w:r>
      <w:r w:rsidR="00A51B5A" w:rsidRPr="00305214">
        <w:rPr>
          <w:rFonts w:ascii="Palatino Linotype" w:hAnsi="Palatino Linotype" w:cs="Arial"/>
          <w:bCs/>
        </w:rPr>
        <w:t xml:space="preserve">a la Comisionada </w:t>
      </w:r>
      <w:r w:rsidR="00A51B5A" w:rsidRPr="00305214">
        <w:rPr>
          <w:rFonts w:ascii="Palatino Linotype" w:hAnsi="Palatino Linotype" w:cs="Arial"/>
          <w:b/>
        </w:rPr>
        <w:t>Eva Abaid Yapur</w:t>
      </w:r>
      <w:r w:rsidRPr="00305214">
        <w:rPr>
          <w:rFonts w:ascii="Palatino Linotype" w:hAnsi="Palatino Linotype" w:cs="Arial"/>
        </w:rPr>
        <w:t xml:space="preserve"> y</w:t>
      </w:r>
      <w:r w:rsidR="00A51B5A" w:rsidRPr="00305214">
        <w:rPr>
          <w:rFonts w:ascii="Palatino Linotype" w:hAnsi="Palatino Linotype" w:cs="Arial"/>
        </w:rPr>
        <w:t xml:space="preserve"> el</w:t>
      </w:r>
      <w:r w:rsidR="00A51B5A" w:rsidRPr="00305214">
        <w:rPr>
          <w:rFonts w:ascii="Palatino Linotype" w:hAnsi="Palatino Linotype" w:cs="Arial"/>
          <w:b/>
          <w:bCs/>
        </w:rPr>
        <w:t xml:space="preserve"> </w:t>
      </w:r>
      <w:r w:rsidR="00A51B5A" w:rsidRPr="00305214">
        <w:rPr>
          <w:rFonts w:ascii="Palatino Linotype" w:hAnsi="Palatino Linotype" w:cs="Arial"/>
          <w:bCs/>
        </w:rPr>
        <w:t>recurso</w:t>
      </w:r>
      <w:r w:rsidR="00A51B5A" w:rsidRPr="00305214">
        <w:rPr>
          <w:rFonts w:ascii="Palatino Linotype" w:hAnsi="Palatino Linotype" w:cs="Arial"/>
          <w:b/>
          <w:bCs/>
        </w:rPr>
        <w:t xml:space="preserve"> </w:t>
      </w:r>
      <w:r w:rsidRPr="00305214">
        <w:rPr>
          <w:rFonts w:ascii="Palatino Linotype" w:hAnsi="Palatino Linotype" w:cs="Arial"/>
          <w:b/>
        </w:rPr>
        <w:t>01533</w:t>
      </w:r>
      <w:r w:rsidR="00A51B5A" w:rsidRPr="00305214">
        <w:rPr>
          <w:rFonts w:ascii="Palatino Linotype" w:hAnsi="Palatino Linotype" w:cs="Arial"/>
          <w:b/>
        </w:rPr>
        <w:t xml:space="preserve">/INFOEM/IP/RR/2019 </w:t>
      </w:r>
      <w:r w:rsidR="00A51B5A" w:rsidRPr="00305214">
        <w:rPr>
          <w:rFonts w:ascii="Palatino Linotype" w:hAnsi="Palatino Linotype" w:cs="Arial"/>
        </w:rPr>
        <w:t xml:space="preserve">al Comisionado </w:t>
      </w:r>
      <w:r w:rsidR="00A51B5A" w:rsidRPr="00305214">
        <w:rPr>
          <w:rFonts w:ascii="Palatino Linotype" w:hAnsi="Palatino Linotype" w:cs="Arial"/>
          <w:b/>
        </w:rPr>
        <w:t xml:space="preserve">José Guadalupe Luna Hernández </w:t>
      </w:r>
      <w:r w:rsidR="00A51B5A" w:rsidRPr="00305214">
        <w:rPr>
          <w:rFonts w:ascii="Palatino Linotype" w:hAnsi="Palatino Linotype" w:cs="Arial"/>
        </w:rPr>
        <w:t xml:space="preserve">a efecto de </w:t>
      </w:r>
      <w:r w:rsidRPr="00305214">
        <w:rPr>
          <w:rFonts w:ascii="Palatino Linotype" w:hAnsi="Palatino Linotype" w:cs="Arial"/>
        </w:rPr>
        <w:t xml:space="preserve">que </w:t>
      </w:r>
      <w:r w:rsidR="00A51B5A" w:rsidRPr="00305214">
        <w:rPr>
          <w:rFonts w:ascii="Palatino Linotype" w:hAnsi="Palatino Linotype" w:cs="Arial"/>
        </w:rPr>
        <w:t>decretar</w:t>
      </w:r>
      <w:r w:rsidRPr="00305214">
        <w:rPr>
          <w:rFonts w:ascii="Palatino Linotype" w:hAnsi="Palatino Linotype" w:cs="Arial"/>
        </w:rPr>
        <w:t>an</w:t>
      </w:r>
      <w:r w:rsidR="00A51B5A" w:rsidRPr="00305214">
        <w:rPr>
          <w:rFonts w:ascii="Palatino Linotype" w:hAnsi="Palatino Linotype" w:cs="Arial"/>
        </w:rPr>
        <w:t xml:space="preserve"> su admisión o </w:t>
      </w:r>
      <w:proofErr w:type="spellStart"/>
      <w:r w:rsidR="00A51B5A" w:rsidRPr="00305214">
        <w:rPr>
          <w:rFonts w:ascii="Palatino Linotype" w:hAnsi="Palatino Linotype" w:cs="Arial"/>
        </w:rPr>
        <w:t>desechamiento</w:t>
      </w:r>
      <w:proofErr w:type="spellEnd"/>
      <w:r w:rsidR="00A51B5A" w:rsidRPr="00305214">
        <w:rPr>
          <w:rFonts w:ascii="Palatino Linotype" w:hAnsi="Palatino Linotype" w:cs="Arial"/>
        </w:rPr>
        <w:t>.</w:t>
      </w:r>
    </w:p>
    <w:p w:rsidR="00A51B5A" w:rsidRPr="00305214" w:rsidRDefault="000C202D" w:rsidP="00A51B5A">
      <w:pPr>
        <w:numPr>
          <w:ilvl w:val="0"/>
          <w:numId w:val="14"/>
        </w:numPr>
        <w:spacing w:before="240" w:after="240" w:line="360" w:lineRule="auto"/>
        <w:ind w:left="0" w:firstLine="0"/>
        <w:jc w:val="both"/>
        <w:rPr>
          <w:rFonts w:ascii="Palatino Linotype" w:hAnsi="Palatino Linotype" w:cs="Arial"/>
        </w:rPr>
      </w:pPr>
      <w:r w:rsidRPr="00305214">
        <w:rPr>
          <w:rFonts w:ascii="Palatino Linotype" w:hAnsi="Palatino Linotype" w:cs="Arial"/>
        </w:rPr>
        <w:t>En fecha diecinueve</w:t>
      </w:r>
      <w:r w:rsidR="00A51B5A" w:rsidRPr="00305214">
        <w:rPr>
          <w:rFonts w:ascii="Palatino Linotype" w:hAnsi="Palatino Linotype" w:cs="Arial"/>
        </w:rPr>
        <w:t xml:space="preserve"> de marzo de dos mil diecinueve, atento a lo dispuesto en el artículo 185, fracciones I, II y IV de la </w:t>
      </w:r>
      <w:r w:rsidR="00A51B5A" w:rsidRPr="00305214">
        <w:rPr>
          <w:rFonts w:ascii="Palatino Linotype" w:hAnsi="Palatino Linotype"/>
        </w:rPr>
        <w:t>Ley de Transparencia y Acceso a la Información Pública del Estado de México y Municipios, se a</w:t>
      </w:r>
      <w:r w:rsidR="00A51B5A" w:rsidRPr="00305214">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A51B5A" w:rsidRPr="00305214">
        <w:rPr>
          <w:rFonts w:ascii="Palatino Linotype" w:hAnsi="Palatino Linotype" w:cs="Arial"/>
          <w:b/>
        </w:rPr>
        <w:t>EL RECURRENTE</w:t>
      </w:r>
      <w:r w:rsidR="00A51B5A" w:rsidRPr="00305214">
        <w:rPr>
          <w:rFonts w:ascii="Palatino Linotype" w:hAnsi="Palatino Linotype" w:cs="Arial"/>
        </w:rPr>
        <w:t xml:space="preserve"> realizara manifestaciones y alegatos; así como, para que ofreciera las pruebas que a su derecho </w:t>
      </w:r>
      <w:r w:rsidR="00A51B5A" w:rsidRPr="00305214">
        <w:rPr>
          <w:rFonts w:ascii="Palatino Linotype" w:hAnsi="Palatino Linotype" w:cs="Arial"/>
        </w:rPr>
        <w:lastRenderedPageBreak/>
        <w:t>conviniera y, en el caso del</w:t>
      </w:r>
      <w:r w:rsidR="00A51B5A" w:rsidRPr="00305214">
        <w:rPr>
          <w:rFonts w:ascii="Palatino Linotype" w:hAnsi="Palatino Linotype" w:cs="Arial"/>
          <w:b/>
        </w:rPr>
        <w:t xml:space="preserve"> SUJETO OBLIGADO</w:t>
      </w:r>
      <w:r w:rsidR="00A51B5A" w:rsidRPr="00305214">
        <w:rPr>
          <w:rFonts w:ascii="Palatino Linotype" w:hAnsi="Palatino Linotype" w:cs="Arial"/>
        </w:rPr>
        <w:t xml:space="preserve">, exhibiera los Informes Justificados correspondientes. </w:t>
      </w:r>
    </w:p>
    <w:p w:rsidR="00A51B5A" w:rsidRPr="00305214" w:rsidRDefault="00A51B5A" w:rsidP="00A51B5A">
      <w:pPr>
        <w:numPr>
          <w:ilvl w:val="0"/>
          <w:numId w:val="14"/>
        </w:numPr>
        <w:spacing w:before="240" w:after="240" w:line="360" w:lineRule="auto"/>
        <w:ind w:left="0" w:firstLine="0"/>
        <w:jc w:val="both"/>
        <w:rPr>
          <w:rFonts w:ascii="Palatino Linotype" w:eastAsia="MS Mincho" w:hAnsi="Palatino Linotype"/>
        </w:rPr>
      </w:pPr>
      <w:r w:rsidRPr="00305214">
        <w:rPr>
          <w:rFonts w:ascii="Palatino Linotype" w:hAnsi="Palatino Linotype" w:cs="Arial"/>
        </w:rPr>
        <w:t xml:space="preserve">Por economía procesal y a fin de evitar la emisión de resoluciones contradictorias, el Pleno de este Instituto determinó la acumulación de los recursos de revisión al rubro citados, en la Décima </w:t>
      </w:r>
      <w:r w:rsidR="008D5961" w:rsidRPr="00305214">
        <w:rPr>
          <w:rFonts w:ascii="Palatino Linotype" w:hAnsi="Palatino Linotype" w:cs="Arial"/>
        </w:rPr>
        <w:t xml:space="preserve"> Primera Sesión Ordinaria, del veintiuno </w:t>
      </w:r>
      <w:r w:rsidRPr="00305214">
        <w:rPr>
          <w:rFonts w:ascii="Palatino Linotype" w:hAnsi="Palatino Linotype" w:cs="Arial"/>
        </w:rPr>
        <w:t xml:space="preserve">de marzo de dos mil diecinueve, </w:t>
      </w:r>
      <w:r w:rsidRPr="00305214">
        <w:rPr>
          <w:rFonts w:ascii="Palatino Linotype" w:eastAsia="MS Mincho" w:hAnsi="Palatino Linotype" w:cs="Arial"/>
        </w:rPr>
        <w:t xml:space="preserve">turnándose a la Comisionada </w:t>
      </w:r>
      <w:r w:rsidRPr="00305214">
        <w:rPr>
          <w:rFonts w:ascii="Palatino Linotype" w:eastAsia="MS Mincho" w:hAnsi="Palatino Linotype" w:cs="Arial"/>
          <w:b/>
        </w:rPr>
        <w:t>Eva Abaid Yapur</w:t>
      </w:r>
      <w:r w:rsidRPr="00305214">
        <w:rPr>
          <w:rFonts w:ascii="Palatino Linotype" w:eastAsia="MS Mincho" w:hAnsi="Palatino Linotype" w:cs="Arial"/>
        </w:rPr>
        <w:t xml:space="preserve"> para que formulara y presentara el proyecto de resolución correspondiente, de conformidad con lo dispuesto en el artículo 18 del </w:t>
      </w:r>
      <w:r w:rsidRPr="00305214">
        <w:rPr>
          <w:rFonts w:ascii="Palatino Linotype" w:eastAsia="MS Mincho" w:hAnsi="Palatino Linotype" w:cs="Arial"/>
          <w:lang w:val="es-ES"/>
        </w:rPr>
        <w:t xml:space="preserve">Código de Procedimientos Administrativos del Estado de México, de aplicación supletoria, en términos del </w:t>
      </w:r>
      <w:r w:rsidRPr="00305214">
        <w:rPr>
          <w:rFonts w:ascii="Palatino Linotype" w:eastAsia="MS Mincho" w:hAnsi="Palatino Linotype" w:cs="Arial"/>
        </w:rPr>
        <w:t xml:space="preserve">artículo 195 de </w:t>
      </w:r>
      <w:r w:rsidRPr="00305214">
        <w:rPr>
          <w:rFonts w:ascii="Palatino Linotype" w:eastAsia="MS Mincho" w:hAnsi="Palatino Linotype"/>
        </w:rPr>
        <w:t>la Ley de Transparencia y Acceso a la Información Pública del Estado de México y Municipios en vigor.</w:t>
      </w:r>
    </w:p>
    <w:p w:rsidR="00696F69" w:rsidRPr="00305214" w:rsidRDefault="00A51B5A" w:rsidP="00696F69">
      <w:pPr>
        <w:numPr>
          <w:ilvl w:val="0"/>
          <w:numId w:val="14"/>
        </w:numPr>
        <w:spacing w:before="240" w:after="240" w:line="360" w:lineRule="auto"/>
        <w:ind w:left="0" w:firstLine="0"/>
        <w:jc w:val="both"/>
        <w:rPr>
          <w:noProof/>
          <w:lang w:eastAsia="es-MX"/>
        </w:rPr>
      </w:pPr>
      <w:r w:rsidRPr="00305214">
        <w:rPr>
          <w:rFonts w:ascii="Palatino Linotype" w:hAnsi="Palatino Linotype" w:cs="Arial"/>
        </w:rPr>
        <w:t xml:space="preserve">De las constancias que obran en el </w:t>
      </w:r>
      <w:r w:rsidRPr="00305214">
        <w:rPr>
          <w:rFonts w:ascii="Palatino Linotype" w:hAnsi="Palatino Linotype" w:cs="Arial"/>
          <w:b/>
        </w:rPr>
        <w:t>SAIMEX</w:t>
      </w:r>
      <w:r w:rsidRPr="00305214">
        <w:rPr>
          <w:rFonts w:ascii="Palatino Linotype" w:hAnsi="Palatino Linotype" w:cs="Arial"/>
        </w:rPr>
        <w:t xml:space="preserve">, se desprende que </w:t>
      </w:r>
      <w:r w:rsidRPr="00305214">
        <w:rPr>
          <w:rFonts w:ascii="Palatino Linotype" w:hAnsi="Palatino Linotype" w:cs="Arial"/>
          <w:b/>
        </w:rPr>
        <w:t>EL SUJETO OBLIGADO,</w:t>
      </w:r>
      <w:r w:rsidRPr="00305214">
        <w:rPr>
          <w:rFonts w:ascii="Palatino Linotype" w:hAnsi="Palatino Linotype" w:cs="Arial"/>
        </w:rPr>
        <w:t xml:space="preserve"> el </w:t>
      </w:r>
      <w:r w:rsidR="00445A4F" w:rsidRPr="00305214">
        <w:rPr>
          <w:rFonts w:ascii="Palatino Linotype" w:hAnsi="Palatino Linotype" w:cs="Arial"/>
        </w:rPr>
        <w:t xml:space="preserve">veintidós y veintisiete </w:t>
      </w:r>
      <w:r w:rsidRPr="00305214">
        <w:rPr>
          <w:rFonts w:ascii="Palatino Linotype" w:hAnsi="Palatino Linotype" w:cs="Arial"/>
        </w:rPr>
        <w:t xml:space="preserve">de marzo de dos mil diecinueve, rindió sus </w:t>
      </w:r>
      <w:r w:rsidRPr="00305214">
        <w:rPr>
          <w:rFonts w:ascii="Palatino Linotype" w:hAnsi="Palatino Linotype" w:cs="Arial"/>
        </w:rPr>
        <w:br/>
        <w:t xml:space="preserve">Informes Justificados, adjuntando </w:t>
      </w:r>
      <w:r w:rsidR="00445A4F" w:rsidRPr="00305214">
        <w:rPr>
          <w:rFonts w:ascii="Palatino Linotype" w:hAnsi="Palatino Linotype" w:cs="Arial"/>
        </w:rPr>
        <w:t>los siguientes documentos:</w:t>
      </w:r>
    </w:p>
    <w:p w:rsidR="00696F69" w:rsidRPr="00305214" w:rsidRDefault="00696F69" w:rsidP="00696F69">
      <w:pPr>
        <w:spacing w:before="240" w:after="240" w:line="360" w:lineRule="auto"/>
        <w:jc w:val="both"/>
        <w:rPr>
          <w:rFonts w:ascii="Palatino Linotype" w:hAnsi="Palatino Linotype"/>
          <w:b/>
        </w:rPr>
      </w:pPr>
      <w:r w:rsidRPr="00305214">
        <w:rPr>
          <w:rFonts w:ascii="Palatino Linotype" w:hAnsi="Palatino Linotype"/>
          <w:b/>
        </w:rPr>
        <w:t xml:space="preserve">001532/INFOEM/IP/RR/2019 </w:t>
      </w:r>
    </w:p>
    <w:p w:rsidR="00696F69" w:rsidRPr="00305214" w:rsidRDefault="00696F69" w:rsidP="008D5961">
      <w:pPr>
        <w:pStyle w:val="Prrafodelista"/>
        <w:numPr>
          <w:ilvl w:val="0"/>
          <w:numId w:val="25"/>
        </w:numPr>
        <w:spacing w:before="100" w:beforeAutospacing="1" w:after="100" w:afterAutospacing="1" w:line="360" w:lineRule="auto"/>
        <w:contextualSpacing/>
        <w:jc w:val="both"/>
        <w:rPr>
          <w:rFonts w:ascii="Palatino Linotype" w:hAnsi="Palatino Linotype" w:cs="Arial"/>
          <w:b/>
          <w:bCs/>
        </w:rPr>
      </w:pPr>
      <w:r w:rsidRPr="00305214">
        <w:rPr>
          <w:rFonts w:ascii="Palatino Linotype" w:hAnsi="Palatino Linotype"/>
          <w:b/>
        </w:rPr>
        <w:t>RR01532.rar</w:t>
      </w:r>
      <w:r w:rsidRPr="00305214">
        <w:rPr>
          <w:rFonts w:ascii="Palatino Linotype" w:hAnsi="Palatino Linotype"/>
        </w:rPr>
        <w:t xml:space="preserve">, el cual contiene los documentos </w:t>
      </w:r>
      <w:r w:rsidRPr="00305214">
        <w:rPr>
          <w:rFonts w:ascii="Palatino Linotype" w:hAnsi="Palatino Linotype"/>
          <w:b/>
        </w:rPr>
        <w:t>Quinta sesion.pdf, raya DIF 2da Febrero 2019.pdf</w:t>
      </w:r>
      <w:r w:rsidRPr="00305214">
        <w:rPr>
          <w:rFonts w:ascii="Palatino Linotype" w:hAnsi="Palatino Linotype"/>
        </w:rPr>
        <w:t xml:space="preserve"> y</w:t>
      </w:r>
      <w:r w:rsidRPr="00305214">
        <w:rPr>
          <w:rFonts w:ascii="Palatino Linotype" w:hAnsi="Palatino Linotype"/>
          <w:b/>
        </w:rPr>
        <w:t xml:space="preserve"> recibos DIF 2DA Febrero 2019 (1).</w:t>
      </w:r>
      <w:proofErr w:type="spellStart"/>
      <w:r w:rsidRPr="00305214">
        <w:rPr>
          <w:rFonts w:ascii="Palatino Linotype" w:hAnsi="Palatino Linotype"/>
          <w:b/>
        </w:rPr>
        <w:t>pdf</w:t>
      </w:r>
      <w:proofErr w:type="spellEnd"/>
      <w:r w:rsidRPr="00305214">
        <w:rPr>
          <w:rFonts w:ascii="Palatino Linotype" w:hAnsi="Palatino Linotype"/>
        </w:rPr>
        <w:t xml:space="preserve">; el primero de ellos consistente </w:t>
      </w:r>
      <w:r w:rsidRPr="00305214">
        <w:rPr>
          <w:rFonts w:ascii="Palatino Linotype" w:hAnsi="Palatino Linotype" w:cs="Arial"/>
          <w:bCs/>
        </w:rPr>
        <w:t>en el Acta de la Quinta Sesión Ordinaria del Comité de Transparencia del Sistema Municipal para el Desarrollo Integral de la Familia de Valle de Chalco</w:t>
      </w:r>
      <w:r w:rsidR="008D5961" w:rsidRPr="00305214">
        <w:rPr>
          <w:rFonts w:ascii="Palatino Linotype" w:hAnsi="Palatino Linotype" w:cs="Arial"/>
          <w:bCs/>
        </w:rPr>
        <w:t xml:space="preserve"> Solidaridad, Estado de México; </w:t>
      </w:r>
      <w:r w:rsidRPr="00305214">
        <w:rPr>
          <w:rFonts w:ascii="Palatino Linotype" w:hAnsi="Palatino Linotype" w:cs="Arial"/>
          <w:bCs/>
        </w:rPr>
        <w:t xml:space="preserve">el segundo </w:t>
      </w:r>
      <w:r w:rsidR="008D5961" w:rsidRPr="00305214">
        <w:rPr>
          <w:rFonts w:ascii="Palatino Linotype" w:hAnsi="Palatino Linotype" w:cs="Arial"/>
          <w:bCs/>
        </w:rPr>
        <w:t xml:space="preserve">de ellos, </w:t>
      </w:r>
      <w:r w:rsidR="00684BED" w:rsidRPr="00305214">
        <w:rPr>
          <w:rFonts w:ascii="Palatino Linotype" w:hAnsi="Palatino Linotype" w:cs="Arial"/>
          <w:bCs/>
        </w:rPr>
        <w:t xml:space="preserve">contiene </w:t>
      </w:r>
      <w:r w:rsidR="00684BED" w:rsidRPr="00305214">
        <w:rPr>
          <w:rFonts w:ascii="Palatino Linotype" w:hAnsi="Palatino Linotype" w:cs="Arial"/>
          <w:bCs/>
        </w:rPr>
        <w:lastRenderedPageBreak/>
        <w:t>125 comprobantes fiscales digitales por internet (CFDI), de la nómina de la prim</w:t>
      </w:r>
      <w:r w:rsidR="008D5961" w:rsidRPr="00305214">
        <w:rPr>
          <w:rFonts w:ascii="Palatino Linotype" w:hAnsi="Palatino Linotype" w:cs="Arial"/>
          <w:bCs/>
        </w:rPr>
        <w:t xml:space="preserve">era quincena de febrero de 2019 y el tercero consiste en el Acta de la Quinta Sesión Ordinaria del Comité de Transparencia del Sistema Municipal para el Desarrollo Integral de la Familia de Valle de Chalco Solidaridad, Estado de México. </w:t>
      </w:r>
    </w:p>
    <w:p w:rsidR="00932D6F" w:rsidRPr="00305214" w:rsidRDefault="00932D6F" w:rsidP="00F92ABC">
      <w:pPr>
        <w:spacing w:before="100" w:beforeAutospacing="1" w:after="100" w:afterAutospacing="1" w:line="360" w:lineRule="auto"/>
        <w:contextualSpacing/>
        <w:jc w:val="both"/>
        <w:rPr>
          <w:rFonts w:ascii="Palatino Linotype" w:hAnsi="Palatino Linotype" w:cs="Arial"/>
          <w:bCs/>
        </w:rPr>
      </w:pPr>
      <w:r w:rsidRPr="00305214">
        <w:rPr>
          <w:rFonts w:ascii="Palatino Linotype" w:hAnsi="Palatino Linotype"/>
        </w:rPr>
        <w:t xml:space="preserve">Es preciso mencionar que dichas documentales no se pusieron a la vista del </w:t>
      </w:r>
      <w:r w:rsidRPr="00305214">
        <w:rPr>
          <w:rFonts w:ascii="Palatino Linotype" w:hAnsi="Palatino Linotype"/>
          <w:b/>
        </w:rPr>
        <w:t>RECURRENTE,</w:t>
      </w:r>
      <w:r w:rsidRPr="00305214">
        <w:rPr>
          <w:rFonts w:ascii="Palatino Linotype" w:hAnsi="Palatino Linotype"/>
        </w:rPr>
        <w:t xml:space="preserve"> en razón a que se advirtió que en los mismos se suprimió diversa información que es pública y que el Acta antes mencionada contiene deficiencias en la fundamentación y motivación.</w:t>
      </w:r>
    </w:p>
    <w:p w:rsidR="00F92ABC" w:rsidRPr="00305214" w:rsidRDefault="00F92ABC" w:rsidP="00F92ABC">
      <w:pPr>
        <w:spacing w:before="100" w:beforeAutospacing="1" w:after="100" w:afterAutospacing="1" w:line="360" w:lineRule="auto"/>
        <w:contextualSpacing/>
        <w:jc w:val="both"/>
        <w:rPr>
          <w:rFonts w:ascii="Palatino Linotype" w:hAnsi="Palatino Linotype" w:cs="Arial"/>
          <w:bCs/>
        </w:rPr>
      </w:pPr>
    </w:p>
    <w:p w:rsidR="008D5961" w:rsidRPr="00305214" w:rsidRDefault="00696F69" w:rsidP="00696F69">
      <w:pPr>
        <w:spacing w:before="240" w:after="240" w:line="360" w:lineRule="auto"/>
        <w:jc w:val="both"/>
        <w:rPr>
          <w:rFonts w:ascii="Palatino Linotype" w:hAnsi="Palatino Linotype"/>
          <w:b/>
          <w:sz w:val="22"/>
          <w:szCs w:val="22"/>
        </w:rPr>
      </w:pPr>
      <w:r w:rsidRPr="00305214">
        <w:rPr>
          <w:rFonts w:ascii="Palatino Linotype" w:hAnsi="Palatino Linotype"/>
          <w:b/>
          <w:sz w:val="22"/>
          <w:szCs w:val="22"/>
        </w:rPr>
        <w:t>0</w:t>
      </w:r>
      <w:r w:rsidR="00D86AD8" w:rsidRPr="00305214">
        <w:rPr>
          <w:rFonts w:ascii="Palatino Linotype" w:hAnsi="Palatino Linotype"/>
          <w:b/>
          <w:sz w:val="22"/>
          <w:szCs w:val="22"/>
        </w:rPr>
        <w:t>01533</w:t>
      </w:r>
      <w:r w:rsidRPr="00305214">
        <w:rPr>
          <w:rFonts w:ascii="Palatino Linotype" w:hAnsi="Palatino Linotype"/>
          <w:b/>
          <w:sz w:val="22"/>
          <w:szCs w:val="22"/>
        </w:rPr>
        <w:t xml:space="preserve">/INFOEM/IP/RR/2019 </w:t>
      </w:r>
    </w:p>
    <w:p w:rsidR="008D5961" w:rsidRPr="00305214" w:rsidRDefault="008D5961" w:rsidP="008D5961">
      <w:pPr>
        <w:pStyle w:val="Prrafodelista"/>
        <w:numPr>
          <w:ilvl w:val="0"/>
          <w:numId w:val="25"/>
        </w:numPr>
        <w:spacing w:before="240" w:after="240" w:line="360" w:lineRule="auto"/>
        <w:jc w:val="both"/>
        <w:rPr>
          <w:rFonts w:ascii="Palatino Linotype" w:hAnsi="Palatino Linotype"/>
          <w:b/>
        </w:rPr>
      </w:pPr>
      <w:proofErr w:type="spellStart"/>
      <w:r w:rsidRPr="00305214">
        <w:rPr>
          <w:rFonts w:ascii="Palatino Linotype" w:hAnsi="Palatino Linotype"/>
          <w:b/>
        </w:rPr>
        <w:t>Justificacion</w:t>
      </w:r>
      <w:proofErr w:type="spellEnd"/>
      <w:r w:rsidRPr="00305214">
        <w:rPr>
          <w:rFonts w:ascii="Palatino Linotype" w:hAnsi="Palatino Linotype"/>
          <w:b/>
        </w:rPr>
        <w:t xml:space="preserve"> a la solicitud 0008difvachaso.pdf, </w:t>
      </w:r>
      <w:r w:rsidRPr="00305214">
        <w:rPr>
          <w:rFonts w:ascii="Palatino Linotype" w:hAnsi="Palatino Linotype"/>
        </w:rPr>
        <w:t xml:space="preserve">consistente en el </w:t>
      </w:r>
      <w:r w:rsidR="00DA47C5" w:rsidRPr="00305214">
        <w:rPr>
          <w:rFonts w:ascii="Palatino Linotype" w:hAnsi="Palatino Linotype"/>
        </w:rPr>
        <w:t xml:space="preserve">documento </w:t>
      </w:r>
      <w:r w:rsidRPr="00305214">
        <w:rPr>
          <w:rFonts w:ascii="Palatino Linotype" w:hAnsi="Palatino Linotype"/>
        </w:rPr>
        <w:t>de fecha veintiséis de marzo de dos mil diecinueve, signado por la Titular de la Unidad de Transparencia</w:t>
      </w:r>
      <w:r w:rsidR="00DA47C5" w:rsidRPr="00305214">
        <w:rPr>
          <w:rFonts w:ascii="Palatino Linotype" w:hAnsi="Palatino Linotype"/>
        </w:rPr>
        <w:t xml:space="preserve"> del </w:t>
      </w:r>
      <w:r w:rsidR="00DA47C5" w:rsidRPr="00305214">
        <w:rPr>
          <w:rFonts w:ascii="Palatino Linotype" w:hAnsi="Palatino Linotype"/>
          <w:b/>
        </w:rPr>
        <w:t>SUJETO OBLIGADO</w:t>
      </w:r>
      <w:r w:rsidRPr="00305214">
        <w:rPr>
          <w:rFonts w:ascii="Palatino Linotype" w:hAnsi="Palatino Linotype"/>
        </w:rPr>
        <w:t>, mediante el cua</w:t>
      </w:r>
      <w:r w:rsidR="00F92ABC" w:rsidRPr="00305214">
        <w:rPr>
          <w:rFonts w:ascii="Palatino Linotype" w:hAnsi="Palatino Linotype"/>
        </w:rPr>
        <w:t>l en términos generales ratificó</w:t>
      </w:r>
      <w:r w:rsidRPr="00305214">
        <w:rPr>
          <w:rFonts w:ascii="Palatino Linotype" w:hAnsi="Palatino Linotype"/>
        </w:rPr>
        <w:t xml:space="preserve"> su respuesta.</w:t>
      </w:r>
    </w:p>
    <w:bookmarkEnd w:id="0"/>
    <w:p w:rsidR="00D86AD8" w:rsidRPr="00305214" w:rsidRDefault="00AB27D9" w:rsidP="00D86AD8">
      <w:pPr>
        <w:pStyle w:val="Prrafodelista"/>
        <w:numPr>
          <w:ilvl w:val="0"/>
          <w:numId w:val="14"/>
        </w:numPr>
        <w:spacing w:before="240" w:after="240" w:line="360" w:lineRule="auto"/>
        <w:ind w:left="0" w:firstLine="0"/>
        <w:jc w:val="both"/>
        <w:rPr>
          <w:rFonts w:ascii="Palatino Linotype" w:hAnsi="Palatino Linotype" w:cs="Arial"/>
        </w:rPr>
      </w:pPr>
      <w:r w:rsidRPr="00305214">
        <w:rPr>
          <w:rFonts w:ascii="Palatino Linotype" w:hAnsi="Palatino Linotype" w:cs="Arial"/>
        </w:rPr>
        <w:t xml:space="preserve">De las constancias que obran en el </w:t>
      </w:r>
      <w:r w:rsidRPr="00305214">
        <w:rPr>
          <w:rFonts w:ascii="Palatino Linotype" w:hAnsi="Palatino Linotype" w:cs="Arial"/>
          <w:b/>
        </w:rPr>
        <w:t>SAIMEX</w:t>
      </w:r>
      <w:r w:rsidRPr="00305214">
        <w:rPr>
          <w:rFonts w:ascii="Palatino Linotype" w:hAnsi="Palatino Linotype" w:cs="Arial"/>
        </w:rPr>
        <w:t xml:space="preserve">, </w:t>
      </w:r>
      <w:r w:rsidR="00D86AD8" w:rsidRPr="00305214">
        <w:rPr>
          <w:rFonts w:ascii="Palatino Linotype" w:hAnsi="Palatino Linotype" w:cs="Arial"/>
        </w:rPr>
        <w:t xml:space="preserve">se desprende que </w:t>
      </w:r>
      <w:r w:rsidR="00D86AD8" w:rsidRPr="00305214">
        <w:rPr>
          <w:rFonts w:ascii="Palatino Linotype" w:hAnsi="Palatino Linotype" w:cs="Arial"/>
          <w:b/>
        </w:rPr>
        <w:t xml:space="preserve">EL </w:t>
      </w:r>
      <w:r w:rsidR="00805609" w:rsidRPr="00305214">
        <w:rPr>
          <w:rFonts w:ascii="Palatino Linotype" w:hAnsi="Palatino Linotype" w:cs="Arial"/>
          <w:b/>
        </w:rPr>
        <w:t>RECURRENTE</w:t>
      </w:r>
      <w:r w:rsidR="00805609" w:rsidRPr="00305214">
        <w:rPr>
          <w:rFonts w:ascii="Palatino Linotype" w:hAnsi="Palatino Linotype" w:cs="Arial"/>
        </w:rPr>
        <w:t xml:space="preserve"> no realizó manifestaciones, alegatos ni ofreció medios de prueba que a su derecho convinieran.</w:t>
      </w:r>
    </w:p>
    <w:p w:rsidR="00DA47C5" w:rsidRPr="00305214" w:rsidRDefault="00DA47C5" w:rsidP="00DA47C5">
      <w:pPr>
        <w:spacing w:before="240" w:after="240" w:line="360" w:lineRule="auto"/>
        <w:jc w:val="both"/>
        <w:rPr>
          <w:rFonts w:ascii="Palatino Linotype" w:hAnsi="Palatino Linotype" w:cs="Arial"/>
        </w:rPr>
      </w:pPr>
      <w:r w:rsidRPr="00305214">
        <w:rPr>
          <w:noProof/>
          <w:lang w:eastAsia="es-MX"/>
        </w:rPr>
        <w:lastRenderedPageBreak/>
        <w:drawing>
          <wp:inline distT="0" distB="0" distL="0" distR="0" wp14:anchorId="6EC4D296" wp14:editId="00C8C8E0">
            <wp:extent cx="5799335" cy="207641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338" t="25850" r="53013" b="42993"/>
                    <a:stretch/>
                  </pic:blipFill>
                  <pic:spPr bwMode="auto">
                    <a:xfrm>
                      <a:off x="0" y="0"/>
                      <a:ext cx="5800785" cy="2076932"/>
                    </a:xfrm>
                    <a:prstGeom prst="rect">
                      <a:avLst/>
                    </a:prstGeom>
                    <a:ln>
                      <a:noFill/>
                    </a:ln>
                    <a:extLst>
                      <a:ext uri="{53640926-AAD7-44D8-BBD7-CCE9431645EC}">
                        <a14:shadowObscured xmlns:a14="http://schemas.microsoft.com/office/drawing/2010/main"/>
                      </a:ext>
                    </a:extLst>
                  </pic:spPr>
                </pic:pic>
              </a:graphicData>
            </a:graphic>
          </wp:inline>
        </w:drawing>
      </w:r>
    </w:p>
    <w:p w:rsidR="00DA47C5" w:rsidRPr="00305214" w:rsidRDefault="00DA47C5" w:rsidP="00DA47C5">
      <w:pPr>
        <w:pStyle w:val="Prrafodelista"/>
        <w:spacing w:before="240" w:after="240" w:line="360" w:lineRule="auto"/>
        <w:ind w:left="0"/>
        <w:jc w:val="both"/>
        <w:rPr>
          <w:rFonts w:ascii="Palatino Linotype" w:hAnsi="Palatino Linotype" w:cs="Arial"/>
        </w:rPr>
      </w:pPr>
      <w:r w:rsidRPr="00305214">
        <w:rPr>
          <w:noProof/>
          <w:lang w:eastAsia="es-MX"/>
        </w:rPr>
        <w:drawing>
          <wp:inline distT="0" distB="0" distL="0" distR="0" wp14:anchorId="3218F3AF" wp14:editId="3B37E24B">
            <wp:extent cx="5848350" cy="23477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90" t="25103" r="52934" b="57319"/>
                    <a:stretch/>
                  </pic:blipFill>
                  <pic:spPr bwMode="auto">
                    <a:xfrm>
                      <a:off x="0" y="0"/>
                      <a:ext cx="5865477" cy="2354659"/>
                    </a:xfrm>
                    <a:prstGeom prst="rect">
                      <a:avLst/>
                    </a:prstGeom>
                    <a:ln>
                      <a:noFill/>
                    </a:ln>
                    <a:extLst>
                      <a:ext uri="{53640926-AAD7-44D8-BBD7-CCE9431645EC}">
                        <a14:shadowObscured xmlns:a14="http://schemas.microsoft.com/office/drawing/2010/main"/>
                      </a:ext>
                    </a:extLst>
                  </pic:spPr>
                </pic:pic>
              </a:graphicData>
            </a:graphic>
          </wp:inline>
        </w:drawing>
      </w:r>
    </w:p>
    <w:p w:rsidR="009C4EFF" w:rsidRPr="00305214" w:rsidRDefault="00270CBB" w:rsidP="009C4EFF">
      <w:pPr>
        <w:pStyle w:val="Prrafodelista"/>
        <w:numPr>
          <w:ilvl w:val="0"/>
          <w:numId w:val="14"/>
        </w:numPr>
        <w:spacing w:before="240" w:after="240" w:line="360" w:lineRule="auto"/>
        <w:ind w:left="0" w:firstLine="0"/>
        <w:jc w:val="both"/>
        <w:rPr>
          <w:rFonts w:ascii="Palatino Linotype" w:hAnsi="Palatino Linotype" w:cs="Arial"/>
        </w:rPr>
      </w:pPr>
      <w:r w:rsidRPr="00305214">
        <w:rPr>
          <w:rFonts w:ascii="Palatino Linotype" w:hAnsi="Palatino Linotype" w:cs="Arial"/>
        </w:rPr>
        <w:t>Una</w:t>
      </w:r>
      <w:r w:rsidR="00D730A4" w:rsidRPr="00305214">
        <w:rPr>
          <w:rFonts w:ascii="Palatino Linotype" w:hAnsi="Palatino Linotype" w:cs="Arial"/>
        </w:rPr>
        <w:t xml:space="preserve"> </w:t>
      </w:r>
      <w:r w:rsidRPr="00305214">
        <w:rPr>
          <w:rFonts w:ascii="Palatino Linotype" w:hAnsi="Palatino Linotype" w:cs="Arial"/>
        </w:rPr>
        <w:t>vez</w:t>
      </w:r>
      <w:r w:rsidR="00D730A4" w:rsidRPr="00305214">
        <w:rPr>
          <w:rFonts w:ascii="Palatino Linotype" w:hAnsi="Palatino Linotype" w:cs="Arial"/>
        </w:rPr>
        <w:t xml:space="preserve"> </w:t>
      </w:r>
      <w:r w:rsidRPr="00305214">
        <w:rPr>
          <w:rFonts w:ascii="Palatino Linotype" w:hAnsi="Palatino Linotype" w:cs="Arial"/>
          <w:color w:val="000000" w:themeColor="text1"/>
        </w:rPr>
        <w:t>a</w:t>
      </w:r>
      <w:r w:rsidR="00FF3111" w:rsidRPr="00305214">
        <w:rPr>
          <w:rFonts w:ascii="Palatino Linotype" w:hAnsi="Palatino Linotype" w:cs="Arial"/>
          <w:color w:val="000000" w:themeColor="text1"/>
        </w:rPr>
        <w:t>nalizado</w:t>
      </w:r>
      <w:r w:rsidR="00D730A4" w:rsidRPr="00305214">
        <w:rPr>
          <w:rFonts w:ascii="Palatino Linotype" w:hAnsi="Palatino Linotype" w:cs="Arial"/>
        </w:rPr>
        <w:t xml:space="preserve"> </w:t>
      </w:r>
      <w:r w:rsidR="00FF3111" w:rsidRPr="00305214">
        <w:rPr>
          <w:rFonts w:ascii="Palatino Linotype" w:hAnsi="Palatino Linotype" w:cs="Arial"/>
        </w:rPr>
        <w:t>el</w:t>
      </w:r>
      <w:r w:rsidR="00D730A4" w:rsidRPr="00305214">
        <w:rPr>
          <w:rFonts w:ascii="Palatino Linotype" w:hAnsi="Palatino Linotype" w:cs="Arial"/>
        </w:rPr>
        <w:t xml:space="preserve"> </w:t>
      </w:r>
      <w:r w:rsidR="00FF3111" w:rsidRPr="00305214">
        <w:rPr>
          <w:rFonts w:ascii="Palatino Linotype" w:hAnsi="Palatino Linotype" w:cs="Arial"/>
        </w:rPr>
        <w:t>estado</w:t>
      </w:r>
      <w:r w:rsidR="00D730A4" w:rsidRPr="00305214">
        <w:rPr>
          <w:rFonts w:ascii="Palatino Linotype" w:hAnsi="Palatino Linotype" w:cs="Arial"/>
        </w:rPr>
        <w:t xml:space="preserve"> </w:t>
      </w:r>
      <w:r w:rsidR="00FF3111" w:rsidRPr="00305214">
        <w:rPr>
          <w:rFonts w:ascii="Palatino Linotype" w:hAnsi="Palatino Linotype" w:cs="Arial"/>
        </w:rPr>
        <w:t>procesal</w:t>
      </w:r>
      <w:r w:rsidR="00D730A4" w:rsidRPr="00305214">
        <w:rPr>
          <w:rFonts w:ascii="Palatino Linotype" w:hAnsi="Palatino Linotype" w:cs="Arial"/>
        </w:rPr>
        <w:t xml:space="preserve"> </w:t>
      </w:r>
      <w:r w:rsidR="00FF3111" w:rsidRPr="00305214">
        <w:rPr>
          <w:rFonts w:ascii="Palatino Linotype" w:hAnsi="Palatino Linotype" w:cs="Arial"/>
        </w:rPr>
        <w:t>que</w:t>
      </w:r>
      <w:r w:rsidR="00D730A4" w:rsidRPr="00305214">
        <w:rPr>
          <w:rFonts w:ascii="Palatino Linotype" w:hAnsi="Palatino Linotype" w:cs="Arial"/>
        </w:rPr>
        <w:t xml:space="preserve"> </w:t>
      </w:r>
      <w:r w:rsidR="00FF3111" w:rsidRPr="00305214">
        <w:rPr>
          <w:rFonts w:ascii="Palatino Linotype" w:hAnsi="Palatino Linotype" w:cs="Arial"/>
        </w:rPr>
        <w:t>guarda</w:t>
      </w:r>
      <w:r w:rsidR="00D730A4" w:rsidRPr="00305214">
        <w:rPr>
          <w:rFonts w:ascii="Palatino Linotype" w:hAnsi="Palatino Linotype" w:cs="Arial"/>
        </w:rPr>
        <w:t xml:space="preserve"> </w:t>
      </w:r>
      <w:r w:rsidR="00FF3111" w:rsidRPr="00305214">
        <w:rPr>
          <w:rFonts w:ascii="Palatino Linotype" w:hAnsi="Palatino Linotype" w:cs="Arial"/>
        </w:rPr>
        <w:t>el</w:t>
      </w:r>
      <w:r w:rsidR="00D730A4" w:rsidRPr="00305214">
        <w:rPr>
          <w:rFonts w:ascii="Palatino Linotype" w:hAnsi="Palatino Linotype" w:cs="Arial"/>
        </w:rPr>
        <w:t xml:space="preserve"> </w:t>
      </w:r>
      <w:r w:rsidR="00FF3111" w:rsidRPr="00305214">
        <w:rPr>
          <w:rFonts w:ascii="Palatino Linotype" w:hAnsi="Palatino Linotype" w:cs="Arial"/>
        </w:rPr>
        <w:t>expediente,</w:t>
      </w:r>
      <w:r w:rsidR="00D730A4" w:rsidRPr="00305214">
        <w:rPr>
          <w:rFonts w:ascii="Palatino Linotype" w:hAnsi="Palatino Linotype" w:cs="Arial"/>
        </w:rPr>
        <w:t xml:space="preserve"> </w:t>
      </w:r>
      <w:r w:rsidR="00FF3111" w:rsidRPr="00305214">
        <w:rPr>
          <w:rFonts w:ascii="Palatino Linotype" w:hAnsi="Palatino Linotype" w:cs="Arial"/>
        </w:rPr>
        <w:t>en</w:t>
      </w:r>
      <w:r w:rsidR="00D730A4" w:rsidRPr="00305214">
        <w:rPr>
          <w:rFonts w:ascii="Palatino Linotype" w:hAnsi="Palatino Linotype" w:cs="Arial"/>
        </w:rPr>
        <w:t xml:space="preserve"> </w:t>
      </w:r>
      <w:r w:rsidR="00FF3111" w:rsidRPr="00305214">
        <w:rPr>
          <w:rFonts w:ascii="Palatino Linotype" w:hAnsi="Palatino Linotype" w:cs="Arial"/>
        </w:rPr>
        <w:t>fecha</w:t>
      </w:r>
      <w:r w:rsidR="00D730A4" w:rsidRPr="00305214">
        <w:rPr>
          <w:rFonts w:ascii="Palatino Linotype" w:hAnsi="Palatino Linotype" w:cs="Arial"/>
        </w:rPr>
        <w:t xml:space="preserve"> </w:t>
      </w:r>
      <w:r w:rsidR="00A713E9" w:rsidRPr="00305214">
        <w:rPr>
          <w:rFonts w:ascii="Palatino Linotype" w:hAnsi="Palatino Linotype" w:cs="Arial"/>
        </w:rPr>
        <w:t xml:space="preserve">veintinueve </w:t>
      </w:r>
      <w:r w:rsidR="00805609" w:rsidRPr="00305214">
        <w:rPr>
          <w:rFonts w:ascii="Palatino Linotype" w:hAnsi="Palatino Linotype" w:cs="Arial"/>
        </w:rPr>
        <w:t>de marzo</w:t>
      </w:r>
      <w:r w:rsidR="00B97199" w:rsidRPr="00305214">
        <w:rPr>
          <w:rFonts w:ascii="Palatino Linotype" w:hAnsi="Palatino Linotype" w:cs="Arial"/>
        </w:rPr>
        <w:t xml:space="preserve"> de dos mil diecinueve</w:t>
      </w:r>
      <w:r w:rsidR="00FF3111" w:rsidRPr="00305214">
        <w:rPr>
          <w:rFonts w:ascii="Palatino Linotype" w:hAnsi="Palatino Linotype" w:cs="Arial"/>
        </w:rPr>
        <w:t>,</w:t>
      </w:r>
      <w:r w:rsidR="00D730A4" w:rsidRPr="00305214">
        <w:rPr>
          <w:rFonts w:ascii="Palatino Linotype" w:hAnsi="Palatino Linotype" w:cs="Arial"/>
        </w:rPr>
        <w:t xml:space="preserve"> </w:t>
      </w:r>
      <w:r w:rsidR="00FF3111" w:rsidRPr="00305214">
        <w:rPr>
          <w:rFonts w:ascii="Palatino Linotype" w:hAnsi="Palatino Linotype" w:cs="Arial"/>
        </w:rPr>
        <w:t>la</w:t>
      </w:r>
      <w:r w:rsidR="00D730A4" w:rsidRPr="00305214">
        <w:rPr>
          <w:rFonts w:ascii="Palatino Linotype" w:hAnsi="Palatino Linotype" w:cs="Arial"/>
        </w:rPr>
        <w:t xml:space="preserve"> </w:t>
      </w:r>
      <w:r w:rsidR="00FF3111" w:rsidRPr="00305214">
        <w:rPr>
          <w:rFonts w:ascii="Palatino Linotype" w:hAnsi="Palatino Linotype" w:cs="Arial"/>
        </w:rPr>
        <w:t>Comisionada</w:t>
      </w:r>
      <w:r w:rsidR="00D730A4" w:rsidRPr="00305214">
        <w:rPr>
          <w:rFonts w:ascii="Palatino Linotype" w:hAnsi="Palatino Linotype" w:cs="Arial"/>
        </w:rPr>
        <w:t xml:space="preserve"> </w:t>
      </w:r>
      <w:r w:rsidR="00FF3111" w:rsidRPr="00305214">
        <w:rPr>
          <w:rFonts w:ascii="Palatino Linotype" w:hAnsi="Palatino Linotype" w:cs="Arial"/>
        </w:rPr>
        <w:t>Ponente</w:t>
      </w:r>
      <w:r w:rsidR="00D730A4" w:rsidRPr="00305214">
        <w:rPr>
          <w:rFonts w:ascii="Palatino Linotype" w:hAnsi="Palatino Linotype" w:cs="Arial"/>
        </w:rPr>
        <w:t xml:space="preserve"> </w:t>
      </w:r>
      <w:r w:rsidR="00FF3111" w:rsidRPr="00305214">
        <w:rPr>
          <w:rFonts w:ascii="Palatino Linotype" w:hAnsi="Palatino Linotype" w:cs="Arial"/>
        </w:rPr>
        <w:t>acordó</w:t>
      </w:r>
      <w:r w:rsidR="00D730A4" w:rsidRPr="00305214">
        <w:rPr>
          <w:rFonts w:ascii="Palatino Linotype" w:hAnsi="Palatino Linotype" w:cs="Arial"/>
        </w:rPr>
        <w:t xml:space="preserve"> </w:t>
      </w:r>
      <w:r w:rsidR="00FF3111" w:rsidRPr="00305214">
        <w:rPr>
          <w:rFonts w:ascii="Palatino Linotype" w:hAnsi="Palatino Linotype" w:cs="Arial"/>
        </w:rPr>
        <w:t>el</w:t>
      </w:r>
      <w:r w:rsidR="00D730A4" w:rsidRPr="00305214">
        <w:rPr>
          <w:rFonts w:ascii="Palatino Linotype" w:hAnsi="Palatino Linotype" w:cs="Arial"/>
        </w:rPr>
        <w:t xml:space="preserve"> </w:t>
      </w:r>
      <w:r w:rsidR="00FF3111" w:rsidRPr="00305214">
        <w:rPr>
          <w:rFonts w:ascii="Palatino Linotype" w:hAnsi="Palatino Linotype" w:cs="Arial"/>
        </w:rPr>
        <w:t>cierre</w:t>
      </w:r>
      <w:r w:rsidR="00D730A4" w:rsidRPr="00305214">
        <w:rPr>
          <w:rFonts w:ascii="Palatino Linotype" w:hAnsi="Palatino Linotype" w:cs="Arial"/>
        </w:rPr>
        <w:t xml:space="preserve"> </w:t>
      </w:r>
      <w:r w:rsidR="00FF3111" w:rsidRPr="00305214">
        <w:rPr>
          <w:rFonts w:ascii="Palatino Linotype" w:hAnsi="Palatino Linotype" w:cs="Arial"/>
        </w:rPr>
        <w:t>de</w:t>
      </w:r>
      <w:r w:rsidR="00D730A4" w:rsidRPr="00305214">
        <w:rPr>
          <w:rFonts w:ascii="Palatino Linotype" w:hAnsi="Palatino Linotype" w:cs="Arial"/>
        </w:rPr>
        <w:t xml:space="preserve"> </w:t>
      </w:r>
      <w:r w:rsidR="00FF3111" w:rsidRPr="00305214">
        <w:rPr>
          <w:rFonts w:ascii="Palatino Linotype" w:hAnsi="Palatino Linotype" w:cs="Arial"/>
        </w:rPr>
        <w:t>instrucción</w:t>
      </w:r>
      <w:r w:rsidR="00AB27D9" w:rsidRPr="00305214">
        <w:rPr>
          <w:rFonts w:ascii="Palatino Linotype" w:hAnsi="Palatino Linotype" w:cs="Arial"/>
        </w:rPr>
        <w:t>;</w:t>
      </w:r>
      <w:r w:rsidR="00D730A4" w:rsidRPr="00305214">
        <w:rPr>
          <w:rFonts w:ascii="Palatino Linotype" w:hAnsi="Palatino Linotype" w:cs="Arial"/>
        </w:rPr>
        <w:t xml:space="preserve"> </w:t>
      </w:r>
      <w:r w:rsidR="00FF3111" w:rsidRPr="00305214">
        <w:rPr>
          <w:rFonts w:ascii="Palatino Linotype" w:hAnsi="Palatino Linotype" w:cs="Arial"/>
        </w:rPr>
        <w:t>así</w:t>
      </w:r>
      <w:r w:rsidR="00D730A4" w:rsidRPr="00305214">
        <w:rPr>
          <w:rFonts w:ascii="Palatino Linotype" w:hAnsi="Palatino Linotype" w:cs="Arial"/>
        </w:rPr>
        <w:t xml:space="preserve"> </w:t>
      </w:r>
      <w:r w:rsidR="00FF3111" w:rsidRPr="00305214">
        <w:rPr>
          <w:rFonts w:ascii="Palatino Linotype" w:hAnsi="Palatino Linotype" w:cs="Arial"/>
          <w:lang w:val="es-ES_tradnl"/>
        </w:rPr>
        <w:t>como</w:t>
      </w:r>
      <w:r w:rsidR="00AB27D9" w:rsidRPr="00305214">
        <w:rPr>
          <w:rFonts w:ascii="Palatino Linotype" w:hAnsi="Palatino Linotype" w:cs="Arial"/>
          <w:lang w:val="es-ES_tradnl"/>
        </w:rPr>
        <w:t>,</w:t>
      </w:r>
      <w:r w:rsidR="00D730A4" w:rsidRPr="00305214">
        <w:rPr>
          <w:rFonts w:ascii="Palatino Linotype" w:hAnsi="Palatino Linotype" w:cs="Arial"/>
        </w:rPr>
        <w:t xml:space="preserve"> </w:t>
      </w:r>
      <w:r w:rsidR="00FF3111" w:rsidRPr="00305214">
        <w:rPr>
          <w:rFonts w:ascii="Palatino Linotype" w:hAnsi="Palatino Linotype" w:cs="Arial"/>
        </w:rPr>
        <w:t>la</w:t>
      </w:r>
      <w:r w:rsidR="00D730A4" w:rsidRPr="00305214">
        <w:rPr>
          <w:rFonts w:ascii="Palatino Linotype" w:hAnsi="Palatino Linotype" w:cs="Arial"/>
        </w:rPr>
        <w:t xml:space="preserve"> </w:t>
      </w:r>
      <w:r w:rsidR="00FF3111" w:rsidRPr="00305214">
        <w:rPr>
          <w:rFonts w:ascii="Palatino Linotype" w:hAnsi="Palatino Linotype" w:cs="Arial"/>
        </w:rPr>
        <w:t>remisión</w:t>
      </w:r>
      <w:r w:rsidR="00D730A4" w:rsidRPr="00305214">
        <w:rPr>
          <w:rFonts w:ascii="Palatino Linotype" w:hAnsi="Palatino Linotype" w:cs="Arial"/>
        </w:rPr>
        <w:t xml:space="preserve"> </w:t>
      </w:r>
      <w:r w:rsidR="00FF3111" w:rsidRPr="00305214">
        <w:rPr>
          <w:rFonts w:ascii="Palatino Linotype" w:hAnsi="Palatino Linotype" w:cs="Arial"/>
        </w:rPr>
        <w:t>del</w:t>
      </w:r>
      <w:r w:rsidR="00D730A4" w:rsidRPr="00305214">
        <w:rPr>
          <w:rFonts w:ascii="Palatino Linotype" w:hAnsi="Palatino Linotype" w:cs="Arial"/>
        </w:rPr>
        <w:t xml:space="preserve"> </w:t>
      </w:r>
      <w:r w:rsidR="00FF3111" w:rsidRPr="00305214">
        <w:rPr>
          <w:rFonts w:ascii="Palatino Linotype" w:hAnsi="Palatino Linotype" w:cs="Arial"/>
        </w:rPr>
        <w:t>mismo</w:t>
      </w:r>
      <w:r w:rsidR="00D730A4" w:rsidRPr="00305214">
        <w:rPr>
          <w:rFonts w:ascii="Palatino Linotype" w:hAnsi="Palatino Linotype" w:cs="Arial"/>
        </w:rPr>
        <w:t xml:space="preserve"> </w:t>
      </w:r>
      <w:r w:rsidR="00FF3111" w:rsidRPr="00305214">
        <w:rPr>
          <w:rFonts w:ascii="Palatino Linotype" w:hAnsi="Palatino Linotype" w:cs="Arial"/>
        </w:rPr>
        <w:t>a</w:t>
      </w:r>
      <w:r w:rsidR="00D730A4" w:rsidRPr="00305214">
        <w:rPr>
          <w:rFonts w:ascii="Palatino Linotype" w:hAnsi="Palatino Linotype" w:cs="Arial"/>
        </w:rPr>
        <w:t xml:space="preserve"> </w:t>
      </w:r>
      <w:r w:rsidR="00FF3111" w:rsidRPr="00305214">
        <w:rPr>
          <w:rFonts w:ascii="Palatino Linotype" w:hAnsi="Palatino Linotype" w:cs="Arial"/>
        </w:rPr>
        <w:t>efecto</w:t>
      </w:r>
      <w:r w:rsidR="00D730A4" w:rsidRPr="00305214">
        <w:rPr>
          <w:rFonts w:ascii="Palatino Linotype" w:hAnsi="Palatino Linotype" w:cs="Arial"/>
        </w:rPr>
        <w:t xml:space="preserve"> </w:t>
      </w:r>
      <w:r w:rsidR="00FF3111" w:rsidRPr="00305214">
        <w:rPr>
          <w:rFonts w:ascii="Palatino Linotype" w:hAnsi="Palatino Linotype" w:cs="Arial"/>
          <w:lang w:val="es-ES_tradnl"/>
        </w:rPr>
        <w:t>de</w:t>
      </w:r>
      <w:r w:rsidR="00D730A4" w:rsidRPr="00305214">
        <w:rPr>
          <w:rFonts w:ascii="Palatino Linotype" w:hAnsi="Palatino Linotype" w:cs="Arial"/>
        </w:rPr>
        <w:t xml:space="preserve"> </w:t>
      </w:r>
      <w:r w:rsidR="00FF3111" w:rsidRPr="00305214">
        <w:rPr>
          <w:rFonts w:ascii="Palatino Linotype" w:hAnsi="Palatino Linotype" w:cs="Arial"/>
        </w:rPr>
        <w:t>ser</w:t>
      </w:r>
      <w:r w:rsidR="00D730A4" w:rsidRPr="00305214">
        <w:rPr>
          <w:rFonts w:ascii="Palatino Linotype" w:hAnsi="Palatino Linotype" w:cs="Arial"/>
        </w:rPr>
        <w:t xml:space="preserve"> </w:t>
      </w:r>
      <w:r w:rsidR="00FF3111" w:rsidRPr="00305214">
        <w:rPr>
          <w:rFonts w:ascii="Palatino Linotype" w:hAnsi="Palatino Linotype" w:cs="Arial"/>
        </w:rPr>
        <w:t>resuelto,</w:t>
      </w:r>
      <w:r w:rsidR="00D730A4" w:rsidRPr="00305214">
        <w:rPr>
          <w:rFonts w:ascii="Palatino Linotype" w:hAnsi="Palatino Linotype" w:cs="Arial"/>
        </w:rPr>
        <w:t xml:space="preserve"> </w:t>
      </w:r>
      <w:r w:rsidR="00FF3111" w:rsidRPr="00305214">
        <w:rPr>
          <w:rFonts w:ascii="Palatino Linotype" w:hAnsi="Palatino Linotype" w:cs="Arial"/>
        </w:rPr>
        <w:t>de</w:t>
      </w:r>
      <w:r w:rsidR="00D730A4" w:rsidRPr="00305214">
        <w:rPr>
          <w:rFonts w:ascii="Palatino Linotype" w:hAnsi="Palatino Linotype" w:cs="Arial"/>
        </w:rPr>
        <w:t xml:space="preserve"> </w:t>
      </w:r>
      <w:r w:rsidR="00FF3111" w:rsidRPr="00305214">
        <w:rPr>
          <w:rFonts w:ascii="Palatino Linotype" w:hAnsi="Palatino Linotype" w:cs="Arial"/>
        </w:rPr>
        <w:t>conformidad</w:t>
      </w:r>
      <w:r w:rsidR="00D730A4" w:rsidRPr="00305214">
        <w:rPr>
          <w:rFonts w:ascii="Palatino Linotype" w:hAnsi="Palatino Linotype" w:cs="Arial"/>
        </w:rPr>
        <w:t xml:space="preserve"> </w:t>
      </w:r>
      <w:r w:rsidR="00FF3111" w:rsidRPr="00305214">
        <w:rPr>
          <w:rFonts w:ascii="Palatino Linotype" w:hAnsi="Palatino Linotype" w:cs="Arial"/>
        </w:rPr>
        <w:t>con</w:t>
      </w:r>
      <w:r w:rsidR="00D730A4" w:rsidRPr="00305214">
        <w:rPr>
          <w:rFonts w:ascii="Palatino Linotype" w:hAnsi="Palatino Linotype" w:cs="Arial"/>
        </w:rPr>
        <w:t xml:space="preserve"> </w:t>
      </w:r>
      <w:r w:rsidR="00FF3111" w:rsidRPr="00305214">
        <w:rPr>
          <w:rFonts w:ascii="Palatino Linotype" w:hAnsi="Palatino Linotype" w:cs="Arial"/>
        </w:rPr>
        <w:t>lo</w:t>
      </w:r>
      <w:r w:rsidR="00D730A4" w:rsidRPr="00305214">
        <w:rPr>
          <w:rFonts w:ascii="Palatino Linotype" w:hAnsi="Palatino Linotype" w:cs="Arial"/>
        </w:rPr>
        <w:t xml:space="preserve"> </w:t>
      </w:r>
      <w:r w:rsidR="00FF3111" w:rsidRPr="00305214">
        <w:rPr>
          <w:rFonts w:ascii="Palatino Linotype" w:hAnsi="Palatino Linotype" w:cs="Arial"/>
        </w:rPr>
        <w:t>establecido</w:t>
      </w:r>
      <w:r w:rsidR="00D730A4" w:rsidRPr="00305214">
        <w:rPr>
          <w:rFonts w:ascii="Palatino Linotype" w:hAnsi="Palatino Linotype" w:cs="Arial"/>
        </w:rPr>
        <w:t xml:space="preserve"> </w:t>
      </w:r>
      <w:r w:rsidR="00FF3111" w:rsidRPr="00305214">
        <w:rPr>
          <w:rFonts w:ascii="Palatino Linotype" w:hAnsi="Palatino Linotype" w:cs="Arial"/>
        </w:rPr>
        <w:t>en</w:t>
      </w:r>
      <w:r w:rsidR="00D730A4" w:rsidRPr="00305214">
        <w:rPr>
          <w:rFonts w:ascii="Palatino Linotype" w:hAnsi="Palatino Linotype" w:cs="Arial"/>
        </w:rPr>
        <w:t xml:space="preserve"> </w:t>
      </w:r>
      <w:r w:rsidR="00FF3111" w:rsidRPr="00305214">
        <w:rPr>
          <w:rFonts w:ascii="Palatino Linotype" w:hAnsi="Palatino Linotype" w:cs="Arial"/>
        </w:rPr>
        <w:t>el</w:t>
      </w:r>
      <w:r w:rsidR="00D730A4" w:rsidRPr="00305214">
        <w:rPr>
          <w:rFonts w:ascii="Palatino Linotype" w:hAnsi="Palatino Linotype" w:cs="Arial"/>
        </w:rPr>
        <w:t xml:space="preserve"> </w:t>
      </w:r>
      <w:r w:rsidR="00FF3111" w:rsidRPr="00305214">
        <w:rPr>
          <w:rFonts w:ascii="Palatino Linotype" w:hAnsi="Palatino Linotype" w:cs="Arial"/>
        </w:rPr>
        <w:t>artículo</w:t>
      </w:r>
      <w:r w:rsidR="00D730A4" w:rsidRPr="00305214">
        <w:rPr>
          <w:rFonts w:ascii="Palatino Linotype" w:hAnsi="Palatino Linotype" w:cs="Arial"/>
        </w:rPr>
        <w:t xml:space="preserve"> </w:t>
      </w:r>
      <w:r w:rsidR="00FF3111" w:rsidRPr="00305214">
        <w:rPr>
          <w:rFonts w:ascii="Palatino Linotype" w:hAnsi="Palatino Linotype" w:cs="Arial"/>
        </w:rPr>
        <w:t>185</w:t>
      </w:r>
      <w:r w:rsidR="006F1530" w:rsidRPr="00305214">
        <w:rPr>
          <w:rFonts w:ascii="Palatino Linotype" w:hAnsi="Palatino Linotype" w:cs="Arial"/>
        </w:rPr>
        <w:t>,</w:t>
      </w:r>
      <w:r w:rsidR="00D730A4" w:rsidRPr="00305214">
        <w:rPr>
          <w:rFonts w:ascii="Palatino Linotype" w:hAnsi="Palatino Linotype" w:cs="Arial"/>
        </w:rPr>
        <w:t xml:space="preserve"> </w:t>
      </w:r>
      <w:r w:rsidR="00FF3111" w:rsidRPr="00305214">
        <w:rPr>
          <w:rFonts w:ascii="Palatino Linotype" w:hAnsi="Palatino Linotype" w:cs="Arial"/>
        </w:rPr>
        <w:t>fracciones</w:t>
      </w:r>
      <w:r w:rsidR="00D730A4" w:rsidRPr="00305214">
        <w:rPr>
          <w:rFonts w:ascii="Palatino Linotype" w:hAnsi="Palatino Linotype" w:cs="Arial"/>
        </w:rPr>
        <w:t xml:space="preserve"> </w:t>
      </w:r>
      <w:r w:rsidR="00FF3111" w:rsidRPr="00305214">
        <w:rPr>
          <w:rFonts w:ascii="Palatino Linotype" w:hAnsi="Palatino Linotype" w:cs="Arial"/>
        </w:rPr>
        <w:t>VI</w:t>
      </w:r>
      <w:r w:rsidR="00D730A4" w:rsidRPr="00305214">
        <w:rPr>
          <w:rFonts w:ascii="Palatino Linotype" w:hAnsi="Palatino Linotype" w:cs="Arial"/>
        </w:rPr>
        <w:t xml:space="preserve"> </w:t>
      </w:r>
      <w:r w:rsidR="00FF3111" w:rsidRPr="00305214">
        <w:rPr>
          <w:rFonts w:ascii="Palatino Linotype" w:hAnsi="Palatino Linotype" w:cs="Arial"/>
        </w:rPr>
        <w:t>y</w:t>
      </w:r>
      <w:r w:rsidR="00D730A4" w:rsidRPr="00305214">
        <w:rPr>
          <w:rFonts w:ascii="Palatino Linotype" w:hAnsi="Palatino Linotype" w:cs="Arial"/>
        </w:rPr>
        <w:t xml:space="preserve"> </w:t>
      </w:r>
      <w:r w:rsidR="00FF3111" w:rsidRPr="00305214">
        <w:rPr>
          <w:rFonts w:ascii="Palatino Linotype" w:hAnsi="Palatino Linotype" w:cs="Arial"/>
        </w:rPr>
        <w:t>VIII</w:t>
      </w:r>
      <w:r w:rsidR="00D730A4" w:rsidRPr="00305214">
        <w:rPr>
          <w:rFonts w:ascii="Palatino Linotype" w:hAnsi="Palatino Linotype" w:cs="Arial"/>
        </w:rPr>
        <w:t xml:space="preserve"> </w:t>
      </w:r>
      <w:r w:rsidR="00FF3111" w:rsidRPr="00305214">
        <w:rPr>
          <w:rFonts w:ascii="Palatino Linotype" w:hAnsi="Palatino Linotype" w:cs="Arial"/>
        </w:rPr>
        <w:t>de</w:t>
      </w:r>
      <w:r w:rsidR="00D730A4" w:rsidRPr="00305214">
        <w:rPr>
          <w:rFonts w:ascii="Palatino Linotype" w:hAnsi="Palatino Linotype" w:cs="Arial"/>
        </w:rPr>
        <w:t xml:space="preserve"> </w:t>
      </w:r>
      <w:r w:rsidR="00FF3111" w:rsidRPr="00305214">
        <w:rPr>
          <w:rFonts w:ascii="Palatino Linotype" w:hAnsi="Palatino Linotype" w:cs="Arial"/>
        </w:rPr>
        <w:t>la</w:t>
      </w:r>
      <w:r w:rsidR="00D730A4" w:rsidRPr="00305214">
        <w:rPr>
          <w:rFonts w:ascii="Palatino Linotype" w:hAnsi="Palatino Linotype" w:cs="Arial"/>
        </w:rPr>
        <w:t xml:space="preserve"> </w:t>
      </w:r>
      <w:r w:rsidR="00FF3111" w:rsidRPr="00305214">
        <w:rPr>
          <w:rFonts w:ascii="Palatino Linotype" w:hAnsi="Palatino Linotype" w:cs="Arial"/>
        </w:rPr>
        <w:t>Ley</w:t>
      </w:r>
      <w:r w:rsidR="00D730A4" w:rsidRPr="00305214">
        <w:rPr>
          <w:rFonts w:ascii="Palatino Linotype" w:hAnsi="Palatino Linotype" w:cs="Arial"/>
        </w:rPr>
        <w:t xml:space="preserve"> </w:t>
      </w:r>
      <w:r w:rsidR="00FF3111" w:rsidRPr="00305214">
        <w:rPr>
          <w:rFonts w:ascii="Palatino Linotype" w:hAnsi="Palatino Linotype" w:cs="Arial"/>
        </w:rPr>
        <w:t>de</w:t>
      </w:r>
      <w:r w:rsidR="00D730A4" w:rsidRPr="00305214">
        <w:rPr>
          <w:rFonts w:ascii="Palatino Linotype" w:hAnsi="Palatino Linotype" w:cs="Arial"/>
        </w:rPr>
        <w:t xml:space="preserve"> </w:t>
      </w:r>
      <w:r w:rsidR="00FF3111" w:rsidRPr="00305214">
        <w:rPr>
          <w:rFonts w:ascii="Palatino Linotype" w:hAnsi="Palatino Linotype" w:cs="Arial"/>
        </w:rPr>
        <w:t>Transparencia</w:t>
      </w:r>
      <w:r w:rsidR="00D730A4" w:rsidRPr="00305214">
        <w:rPr>
          <w:rFonts w:ascii="Palatino Linotype" w:hAnsi="Palatino Linotype" w:cs="Arial"/>
        </w:rPr>
        <w:t xml:space="preserve"> </w:t>
      </w:r>
      <w:r w:rsidR="00FF3111" w:rsidRPr="00305214">
        <w:rPr>
          <w:rFonts w:ascii="Palatino Linotype" w:hAnsi="Palatino Linotype" w:cs="Arial"/>
        </w:rPr>
        <w:t>y</w:t>
      </w:r>
      <w:r w:rsidR="00D730A4" w:rsidRPr="00305214">
        <w:rPr>
          <w:rFonts w:ascii="Palatino Linotype" w:hAnsi="Palatino Linotype" w:cs="Arial"/>
        </w:rPr>
        <w:t xml:space="preserve"> </w:t>
      </w:r>
      <w:r w:rsidR="00FF3111" w:rsidRPr="00305214">
        <w:rPr>
          <w:rFonts w:ascii="Palatino Linotype" w:hAnsi="Palatino Linotype" w:cs="Arial"/>
        </w:rPr>
        <w:t>Acceso</w:t>
      </w:r>
      <w:r w:rsidR="00D730A4" w:rsidRPr="00305214">
        <w:rPr>
          <w:rFonts w:ascii="Palatino Linotype" w:hAnsi="Palatino Linotype" w:cs="Arial"/>
        </w:rPr>
        <w:t xml:space="preserve"> </w:t>
      </w:r>
      <w:r w:rsidR="00FF3111" w:rsidRPr="00305214">
        <w:rPr>
          <w:rFonts w:ascii="Palatino Linotype" w:hAnsi="Palatino Linotype" w:cs="Arial"/>
        </w:rPr>
        <w:t>a</w:t>
      </w:r>
      <w:r w:rsidR="00D730A4" w:rsidRPr="00305214">
        <w:rPr>
          <w:rFonts w:ascii="Palatino Linotype" w:hAnsi="Palatino Linotype" w:cs="Arial"/>
        </w:rPr>
        <w:t xml:space="preserve"> </w:t>
      </w:r>
      <w:r w:rsidR="00FF3111" w:rsidRPr="00305214">
        <w:rPr>
          <w:rFonts w:ascii="Palatino Linotype" w:hAnsi="Palatino Linotype" w:cs="Arial"/>
        </w:rPr>
        <w:t>la</w:t>
      </w:r>
      <w:r w:rsidR="00D730A4" w:rsidRPr="00305214">
        <w:rPr>
          <w:rFonts w:ascii="Palatino Linotype" w:hAnsi="Palatino Linotype" w:cs="Arial"/>
        </w:rPr>
        <w:t xml:space="preserve"> </w:t>
      </w:r>
      <w:r w:rsidR="00FF3111" w:rsidRPr="00305214">
        <w:rPr>
          <w:rFonts w:ascii="Palatino Linotype" w:hAnsi="Palatino Linotype" w:cs="Arial"/>
        </w:rPr>
        <w:t>Información</w:t>
      </w:r>
      <w:r w:rsidR="00D730A4" w:rsidRPr="00305214">
        <w:rPr>
          <w:rFonts w:ascii="Palatino Linotype" w:hAnsi="Palatino Linotype" w:cs="Arial"/>
        </w:rPr>
        <w:t xml:space="preserve"> </w:t>
      </w:r>
      <w:r w:rsidR="00FF3111" w:rsidRPr="00305214">
        <w:rPr>
          <w:rFonts w:ascii="Palatino Linotype" w:hAnsi="Palatino Linotype" w:cs="Arial"/>
        </w:rPr>
        <w:t>Pública</w:t>
      </w:r>
      <w:r w:rsidR="00D730A4" w:rsidRPr="00305214">
        <w:rPr>
          <w:rFonts w:ascii="Palatino Linotype" w:hAnsi="Palatino Linotype" w:cs="Arial"/>
        </w:rPr>
        <w:t xml:space="preserve"> </w:t>
      </w:r>
      <w:r w:rsidR="00FF3111" w:rsidRPr="00305214">
        <w:rPr>
          <w:rFonts w:ascii="Palatino Linotype" w:hAnsi="Palatino Linotype" w:cs="Arial"/>
        </w:rPr>
        <w:t>del</w:t>
      </w:r>
      <w:r w:rsidR="00D730A4" w:rsidRPr="00305214">
        <w:rPr>
          <w:rFonts w:ascii="Palatino Linotype" w:hAnsi="Palatino Linotype" w:cs="Arial"/>
        </w:rPr>
        <w:t xml:space="preserve"> </w:t>
      </w:r>
      <w:r w:rsidR="00FF3111" w:rsidRPr="00305214">
        <w:rPr>
          <w:rFonts w:ascii="Palatino Linotype" w:hAnsi="Palatino Linotype" w:cs="Arial"/>
        </w:rPr>
        <w:t>Estado</w:t>
      </w:r>
      <w:r w:rsidR="00D730A4" w:rsidRPr="00305214">
        <w:rPr>
          <w:rFonts w:ascii="Palatino Linotype" w:hAnsi="Palatino Linotype" w:cs="Arial"/>
        </w:rPr>
        <w:t xml:space="preserve"> </w:t>
      </w:r>
      <w:r w:rsidR="00FF3111" w:rsidRPr="00305214">
        <w:rPr>
          <w:rFonts w:ascii="Palatino Linotype" w:hAnsi="Palatino Linotype" w:cs="Arial"/>
        </w:rPr>
        <w:t>de</w:t>
      </w:r>
      <w:r w:rsidR="00D730A4" w:rsidRPr="00305214">
        <w:rPr>
          <w:rFonts w:ascii="Palatino Linotype" w:hAnsi="Palatino Linotype" w:cs="Arial"/>
        </w:rPr>
        <w:t xml:space="preserve"> </w:t>
      </w:r>
      <w:r w:rsidR="00FF3111" w:rsidRPr="00305214">
        <w:rPr>
          <w:rFonts w:ascii="Palatino Linotype" w:hAnsi="Palatino Linotype" w:cs="Arial"/>
        </w:rPr>
        <w:t>México</w:t>
      </w:r>
      <w:r w:rsidR="00D730A4" w:rsidRPr="00305214">
        <w:rPr>
          <w:rFonts w:ascii="Palatino Linotype" w:hAnsi="Palatino Linotype" w:cs="Arial"/>
        </w:rPr>
        <w:t xml:space="preserve"> </w:t>
      </w:r>
      <w:r w:rsidR="00FF3111" w:rsidRPr="00305214">
        <w:rPr>
          <w:rFonts w:ascii="Palatino Linotype" w:hAnsi="Palatino Linotype" w:cs="Arial"/>
        </w:rPr>
        <w:t>y</w:t>
      </w:r>
      <w:r w:rsidR="00D730A4" w:rsidRPr="00305214">
        <w:rPr>
          <w:rFonts w:ascii="Palatino Linotype" w:hAnsi="Palatino Linotype" w:cs="Arial"/>
        </w:rPr>
        <w:t xml:space="preserve"> </w:t>
      </w:r>
      <w:r w:rsidR="00FF3111" w:rsidRPr="00305214">
        <w:rPr>
          <w:rFonts w:ascii="Palatino Linotype" w:hAnsi="Palatino Linotype" w:cs="Arial"/>
        </w:rPr>
        <w:t>Municipios</w:t>
      </w:r>
      <w:r w:rsidR="009C4EFF" w:rsidRPr="00305214">
        <w:rPr>
          <w:rFonts w:ascii="Palatino Linotype" w:hAnsi="Palatino Linotype" w:cs="Arial"/>
        </w:rPr>
        <w:t xml:space="preserve">; </w:t>
      </w:r>
    </w:p>
    <w:p w:rsidR="009C4EFF" w:rsidRPr="00305214" w:rsidRDefault="009C4EFF" w:rsidP="009C4EFF">
      <w:pPr>
        <w:pStyle w:val="Prrafodelista"/>
        <w:numPr>
          <w:ilvl w:val="0"/>
          <w:numId w:val="14"/>
        </w:numPr>
        <w:spacing w:before="240" w:after="240" w:line="360" w:lineRule="auto"/>
        <w:ind w:left="0" w:firstLine="0"/>
        <w:jc w:val="both"/>
        <w:rPr>
          <w:rFonts w:ascii="Palatino Linotype" w:hAnsi="Palatino Linotype" w:cs="Arial"/>
        </w:rPr>
      </w:pPr>
      <w:r w:rsidRPr="00305214">
        <w:rPr>
          <w:rFonts w:ascii="Palatino Linotype" w:hAnsi="Palatino Linotype" w:cs="Arial"/>
        </w:rPr>
        <w:lastRenderedPageBreak/>
        <w:t>En fecha nueve de mayo de dos mil diecinueve, la Comisionada Ponente acordó am</w:t>
      </w:r>
      <w:r w:rsidR="00121E13" w:rsidRPr="00305214">
        <w:rPr>
          <w:rFonts w:ascii="Palatino Linotype" w:hAnsi="Palatino Linotype" w:cs="Arial"/>
        </w:rPr>
        <w:t xml:space="preserve">pliar el plazo para resolver los </w:t>
      </w:r>
      <w:r w:rsidRPr="00305214">
        <w:rPr>
          <w:rFonts w:ascii="Palatino Linotype" w:hAnsi="Palatino Linotype" w:cs="Arial"/>
        </w:rPr>
        <w:t>recurso</w:t>
      </w:r>
      <w:r w:rsidR="00121E13" w:rsidRPr="00305214">
        <w:rPr>
          <w:rFonts w:ascii="Palatino Linotype" w:hAnsi="Palatino Linotype" w:cs="Arial"/>
        </w:rPr>
        <w:t>s</w:t>
      </w:r>
      <w:r w:rsidRPr="00305214">
        <w:rPr>
          <w:rFonts w:ascii="Palatino Linotype" w:hAnsi="Palatino Linotype" w:cs="Arial"/>
        </w:rPr>
        <w:t xml:space="preserve"> de revisión de mérito, por un periodo de hasta quince días hábiles, de conformidad con el artículo 181, tercer párrafo de la Ley de Transparencia y Acceso a la Información Pública del Estado de México y Municipios; y</w:t>
      </w:r>
    </w:p>
    <w:p w:rsidR="004B4CB8" w:rsidRPr="00305214"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305214">
        <w:rPr>
          <w:rFonts w:ascii="Palatino Linotype" w:hAnsi="Palatino Linotype"/>
          <w:b/>
          <w:bCs/>
          <w:spacing w:val="60"/>
          <w:sz w:val="28"/>
        </w:rPr>
        <w:t>CONSIDERANDO</w:t>
      </w:r>
    </w:p>
    <w:p w:rsidR="00BE201E" w:rsidRPr="00305214"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305214">
        <w:rPr>
          <w:rFonts w:ascii="Palatino Linotype" w:hAnsi="Palatino Linotype"/>
          <w:b/>
        </w:rPr>
        <w:t>Competencia</w:t>
      </w:r>
      <w:r w:rsidRPr="00305214">
        <w:rPr>
          <w:rFonts w:ascii="Palatino Linotype" w:hAnsi="Palatino Linotype"/>
        </w:rPr>
        <w:t>.</w:t>
      </w:r>
      <w:r w:rsidR="00D730A4" w:rsidRPr="00305214">
        <w:rPr>
          <w:rFonts w:ascii="Palatino Linotype" w:hAnsi="Palatino Linotype"/>
          <w:b/>
        </w:rPr>
        <w:t xml:space="preserve"> </w:t>
      </w:r>
      <w:r w:rsidR="00BE201E" w:rsidRPr="00305214">
        <w:rPr>
          <w:rFonts w:ascii="Palatino Linotype" w:hAnsi="Palatino Linotype"/>
        </w:rPr>
        <w:t>Este Instituto de Transparencia, Acceso a la Información Pública y Protección de Datos Personales del Estado de México y Municipios, es competente para conocer y resolver</w:t>
      </w:r>
      <w:r w:rsidR="00A713E9" w:rsidRPr="00305214">
        <w:rPr>
          <w:rFonts w:ascii="Palatino Linotype" w:hAnsi="Palatino Linotype"/>
        </w:rPr>
        <w:t xml:space="preserve"> los presentes recursos</w:t>
      </w:r>
      <w:r w:rsidR="00BE201E" w:rsidRPr="00305214">
        <w:rPr>
          <w:rFonts w:ascii="Palatino Linotype" w:hAnsi="Palatino Linotype"/>
        </w:rPr>
        <w:t>,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305214">
        <w:rPr>
          <w:rFonts w:ascii="Palatino Linotype" w:hAnsi="Palatino Linotype" w:cs="Arial"/>
        </w:rPr>
        <w:t>.</w:t>
      </w:r>
    </w:p>
    <w:p w:rsidR="00840E32" w:rsidRPr="00305214" w:rsidRDefault="006F1530" w:rsidP="00840E3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05214">
        <w:rPr>
          <w:rFonts w:ascii="Palatino Linotype" w:hAnsi="Palatino Linotype" w:cs="Arial"/>
          <w:b/>
        </w:rPr>
        <w:t xml:space="preserve"> </w:t>
      </w:r>
      <w:r w:rsidR="0034196C" w:rsidRPr="00305214">
        <w:rPr>
          <w:rFonts w:ascii="Palatino Linotype" w:hAnsi="Palatino Linotype" w:cs="Arial"/>
          <w:b/>
        </w:rPr>
        <w:t>Interés.</w:t>
      </w:r>
      <w:r w:rsidR="00D730A4" w:rsidRPr="00305214">
        <w:rPr>
          <w:rFonts w:ascii="Palatino Linotype" w:hAnsi="Palatino Linotype" w:cs="Arial"/>
        </w:rPr>
        <w:t xml:space="preserve"> </w:t>
      </w:r>
      <w:r w:rsidR="00D86AD8" w:rsidRPr="00305214">
        <w:rPr>
          <w:rFonts w:ascii="Palatino Linotype" w:hAnsi="Palatino Linotype" w:cs="Arial"/>
        </w:rPr>
        <w:t>Los</w:t>
      </w:r>
      <w:r w:rsidR="00D730A4" w:rsidRPr="00305214">
        <w:rPr>
          <w:rFonts w:ascii="Palatino Linotype" w:hAnsi="Palatino Linotype" w:cs="Arial"/>
        </w:rPr>
        <w:t xml:space="preserve"> </w:t>
      </w:r>
      <w:r w:rsidR="0034196C" w:rsidRPr="00305214">
        <w:rPr>
          <w:rFonts w:ascii="Palatino Linotype" w:hAnsi="Palatino Linotype"/>
        </w:rPr>
        <w:t>recurso</w:t>
      </w:r>
      <w:r w:rsidR="00D86AD8" w:rsidRPr="00305214">
        <w:rPr>
          <w:rFonts w:ascii="Palatino Linotype" w:hAnsi="Palatino Linotype"/>
        </w:rPr>
        <w:t>s</w:t>
      </w:r>
      <w:r w:rsidR="00D730A4" w:rsidRPr="00305214">
        <w:rPr>
          <w:rFonts w:ascii="Palatino Linotype" w:hAnsi="Palatino Linotype" w:cs="Arial"/>
        </w:rPr>
        <w:t xml:space="preserve"> </w:t>
      </w:r>
      <w:r w:rsidR="0034196C" w:rsidRPr="00305214">
        <w:rPr>
          <w:rFonts w:ascii="Palatino Linotype" w:hAnsi="Palatino Linotype" w:cs="Arial"/>
        </w:rPr>
        <w:t>de</w:t>
      </w:r>
      <w:r w:rsidR="00D730A4" w:rsidRPr="00305214">
        <w:rPr>
          <w:rFonts w:ascii="Palatino Linotype" w:hAnsi="Palatino Linotype" w:cs="Arial"/>
        </w:rPr>
        <w:t xml:space="preserve"> </w:t>
      </w:r>
      <w:r w:rsidR="0034196C" w:rsidRPr="00305214">
        <w:rPr>
          <w:rFonts w:ascii="Palatino Linotype" w:hAnsi="Palatino Linotype" w:cs="Arial"/>
        </w:rPr>
        <w:t>revisión</w:t>
      </w:r>
      <w:r w:rsidR="00D730A4" w:rsidRPr="00305214">
        <w:rPr>
          <w:rFonts w:ascii="Palatino Linotype" w:hAnsi="Palatino Linotype" w:cs="Arial"/>
        </w:rPr>
        <w:t xml:space="preserve"> </w:t>
      </w:r>
      <w:r w:rsidR="0034196C" w:rsidRPr="00305214">
        <w:rPr>
          <w:rFonts w:ascii="Palatino Linotype" w:hAnsi="Palatino Linotype" w:cs="Arial"/>
        </w:rPr>
        <w:t>fue</w:t>
      </w:r>
      <w:r w:rsidR="00D86AD8" w:rsidRPr="00305214">
        <w:rPr>
          <w:rFonts w:ascii="Palatino Linotype" w:hAnsi="Palatino Linotype" w:cs="Arial"/>
        </w:rPr>
        <w:t>ron</w:t>
      </w:r>
      <w:r w:rsidR="00D730A4" w:rsidRPr="00305214">
        <w:rPr>
          <w:rFonts w:ascii="Palatino Linotype" w:hAnsi="Palatino Linotype" w:cs="Arial"/>
        </w:rPr>
        <w:t xml:space="preserve"> </w:t>
      </w:r>
      <w:r w:rsidR="0034196C" w:rsidRPr="00305214">
        <w:rPr>
          <w:rFonts w:ascii="Palatino Linotype" w:hAnsi="Palatino Linotype"/>
        </w:rPr>
        <w:t>interpuesto</w:t>
      </w:r>
      <w:r w:rsidR="00D86AD8" w:rsidRPr="00305214">
        <w:rPr>
          <w:rFonts w:ascii="Palatino Linotype" w:hAnsi="Palatino Linotype"/>
        </w:rPr>
        <w:t>s</w:t>
      </w:r>
      <w:r w:rsidR="00D730A4" w:rsidRPr="00305214">
        <w:rPr>
          <w:rFonts w:ascii="Palatino Linotype" w:hAnsi="Palatino Linotype" w:cs="Arial"/>
        </w:rPr>
        <w:t xml:space="preserve"> </w:t>
      </w:r>
      <w:r w:rsidR="0034196C" w:rsidRPr="00305214">
        <w:rPr>
          <w:rFonts w:ascii="Palatino Linotype" w:hAnsi="Palatino Linotype" w:cs="Arial"/>
        </w:rPr>
        <w:t>por</w:t>
      </w:r>
      <w:r w:rsidR="00D730A4" w:rsidRPr="00305214">
        <w:rPr>
          <w:rFonts w:ascii="Palatino Linotype" w:hAnsi="Palatino Linotype" w:cs="Arial"/>
        </w:rPr>
        <w:t xml:space="preserve"> </w:t>
      </w:r>
      <w:r w:rsidR="0034196C" w:rsidRPr="00305214">
        <w:rPr>
          <w:rFonts w:ascii="Palatino Linotype" w:hAnsi="Palatino Linotype" w:cs="Arial"/>
        </w:rPr>
        <w:t>parte</w:t>
      </w:r>
      <w:r w:rsidR="00D730A4" w:rsidRPr="00305214">
        <w:rPr>
          <w:rFonts w:ascii="Palatino Linotype" w:hAnsi="Palatino Linotype" w:cs="Arial"/>
        </w:rPr>
        <w:t xml:space="preserve"> </w:t>
      </w:r>
      <w:r w:rsidR="0034196C" w:rsidRPr="00305214">
        <w:rPr>
          <w:rFonts w:ascii="Palatino Linotype" w:hAnsi="Palatino Linotype" w:cs="Arial"/>
        </w:rPr>
        <w:t>legítima</w:t>
      </w:r>
      <w:r w:rsidR="00D730A4" w:rsidRPr="00305214">
        <w:rPr>
          <w:rFonts w:ascii="Palatino Linotype" w:hAnsi="Palatino Linotype" w:cs="Arial"/>
        </w:rPr>
        <w:t xml:space="preserve"> </w:t>
      </w:r>
      <w:r w:rsidR="0034196C" w:rsidRPr="00305214">
        <w:rPr>
          <w:rFonts w:ascii="Palatino Linotype" w:hAnsi="Palatino Linotype" w:cs="Arial"/>
        </w:rPr>
        <w:t>en</w:t>
      </w:r>
      <w:r w:rsidR="00D730A4" w:rsidRPr="00305214">
        <w:rPr>
          <w:rFonts w:ascii="Palatino Linotype" w:hAnsi="Palatino Linotype" w:cs="Arial"/>
        </w:rPr>
        <w:t xml:space="preserve"> </w:t>
      </w:r>
      <w:r w:rsidR="0034196C" w:rsidRPr="00305214">
        <w:rPr>
          <w:rFonts w:ascii="Palatino Linotype" w:hAnsi="Palatino Linotype" w:cs="Arial"/>
        </w:rPr>
        <w:t>atención</w:t>
      </w:r>
      <w:r w:rsidR="00D730A4" w:rsidRPr="00305214">
        <w:rPr>
          <w:rFonts w:ascii="Palatino Linotype" w:hAnsi="Palatino Linotype" w:cs="Arial"/>
        </w:rPr>
        <w:t xml:space="preserve"> </w:t>
      </w:r>
      <w:r w:rsidR="0034196C" w:rsidRPr="00305214">
        <w:rPr>
          <w:rFonts w:ascii="Palatino Linotype" w:hAnsi="Palatino Linotype" w:cs="Arial"/>
        </w:rPr>
        <w:t>a</w:t>
      </w:r>
      <w:r w:rsidR="00D730A4" w:rsidRPr="00305214">
        <w:rPr>
          <w:rFonts w:ascii="Palatino Linotype" w:hAnsi="Palatino Linotype" w:cs="Arial"/>
        </w:rPr>
        <w:t xml:space="preserve"> </w:t>
      </w:r>
      <w:r w:rsidR="0034196C" w:rsidRPr="00305214">
        <w:rPr>
          <w:rFonts w:ascii="Palatino Linotype" w:hAnsi="Palatino Linotype" w:cs="Arial"/>
        </w:rPr>
        <w:t>que</w:t>
      </w:r>
      <w:r w:rsidR="00D730A4" w:rsidRPr="00305214">
        <w:rPr>
          <w:rFonts w:ascii="Palatino Linotype" w:hAnsi="Palatino Linotype" w:cs="Arial"/>
        </w:rPr>
        <w:t xml:space="preserve"> </w:t>
      </w:r>
      <w:r w:rsidR="0034196C" w:rsidRPr="00305214">
        <w:rPr>
          <w:rFonts w:ascii="Palatino Linotype" w:hAnsi="Palatino Linotype" w:cs="Arial"/>
        </w:rPr>
        <w:t>fue</w:t>
      </w:r>
      <w:r w:rsidR="00D86AD8" w:rsidRPr="00305214">
        <w:rPr>
          <w:rFonts w:ascii="Palatino Linotype" w:hAnsi="Palatino Linotype" w:cs="Arial"/>
        </w:rPr>
        <w:t>ron</w:t>
      </w:r>
      <w:r w:rsidR="00D730A4" w:rsidRPr="00305214">
        <w:rPr>
          <w:rFonts w:ascii="Palatino Linotype" w:hAnsi="Palatino Linotype" w:cs="Arial"/>
        </w:rPr>
        <w:t xml:space="preserve"> </w:t>
      </w:r>
      <w:r w:rsidR="0034196C" w:rsidRPr="00305214">
        <w:rPr>
          <w:rFonts w:ascii="Palatino Linotype" w:hAnsi="Palatino Linotype"/>
        </w:rPr>
        <w:t>presentado</w:t>
      </w:r>
      <w:r w:rsidR="00D730A4" w:rsidRPr="00305214">
        <w:rPr>
          <w:rFonts w:ascii="Palatino Linotype" w:hAnsi="Palatino Linotype" w:cs="Arial"/>
        </w:rPr>
        <w:t xml:space="preserve"> </w:t>
      </w:r>
      <w:r w:rsidR="0034196C" w:rsidRPr="00305214">
        <w:rPr>
          <w:rFonts w:ascii="Palatino Linotype" w:hAnsi="Palatino Linotype" w:cs="Arial"/>
        </w:rPr>
        <w:t>por</w:t>
      </w:r>
      <w:r w:rsidR="00D730A4" w:rsidRPr="00305214">
        <w:rPr>
          <w:rFonts w:ascii="Palatino Linotype" w:hAnsi="Palatino Linotype" w:cs="Arial"/>
        </w:rPr>
        <w:t xml:space="preserve"> </w:t>
      </w:r>
      <w:r w:rsidR="00D86AD8" w:rsidRPr="00305214">
        <w:rPr>
          <w:rFonts w:ascii="Palatino Linotype" w:hAnsi="Palatino Linotype" w:cs="Arial"/>
          <w:b/>
        </w:rPr>
        <w:t xml:space="preserve">EL </w:t>
      </w:r>
      <w:r w:rsidR="00D83B69" w:rsidRPr="00305214">
        <w:rPr>
          <w:rFonts w:ascii="Palatino Linotype" w:hAnsi="Palatino Linotype" w:cs="Arial"/>
          <w:b/>
        </w:rPr>
        <w:t>RECURRENTE</w:t>
      </w:r>
      <w:r w:rsidR="0034196C" w:rsidRPr="00305214">
        <w:rPr>
          <w:rFonts w:ascii="Palatino Linotype" w:hAnsi="Palatino Linotype" w:cs="Arial"/>
          <w:snapToGrid w:val="0"/>
        </w:rPr>
        <w:t>,</w:t>
      </w:r>
      <w:r w:rsidR="00D730A4" w:rsidRPr="00305214">
        <w:rPr>
          <w:rFonts w:ascii="Palatino Linotype" w:hAnsi="Palatino Linotype" w:cs="Arial"/>
          <w:snapToGrid w:val="0"/>
        </w:rPr>
        <w:t xml:space="preserve"> </w:t>
      </w:r>
      <w:r w:rsidR="0034196C" w:rsidRPr="00305214">
        <w:rPr>
          <w:rFonts w:ascii="Palatino Linotype" w:hAnsi="Palatino Linotype" w:cs="Arial"/>
        </w:rPr>
        <w:t>quien</w:t>
      </w:r>
      <w:r w:rsidR="00D730A4" w:rsidRPr="00305214">
        <w:rPr>
          <w:rFonts w:ascii="Palatino Linotype" w:hAnsi="Palatino Linotype" w:cs="Arial"/>
          <w:snapToGrid w:val="0"/>
        </w:rPr>
        <w:t xml:space="preserve"> </w:t>
      </w:r>
      <w:r w:rsidR="0034196C" w:rsidRPr="00305214">
        <w:rPr>
          <w:rFonts w:ascii="Palatino Linotype" w:hAnsi="Palatino Linotype"/>
        </w:rPr>
        <w:t>formuló</w:t>
      </w:r>
      <w:r w:rsidR="00D730A4" w:rsidRPr="00305214">
        <w:rPr>
          <w:rFonts w:ascii="Palatino Linotype" w:hAnsi="Palatino Linotype" w:cs="Arial"/>
          <w:snapToGrid w:val="0"/>
        </w:rPr>
        <w:t xml:space="preserve"> </w:t>
      </w:r>
      <w:r w:rsidR="0034196C" w:rsidRPr="00305214">
        <w:rPr>
          <w:rFonts w:ascii="Palatino Linotype" w:hAnsi="Palatino Linotype" w:cs="Arial"/>
          <w:snapToGrid w:val="0"/>
        </w:rPr>
        <w:t>la</w:t>
      </w:r>
      <w:r w:rsidR="00D86AD8" w:rsidRPr="00305214">
        <w:rPr>
          <w:rFonts w:ascii="Palatino Linotype" w:hAnsi="Palatino Linotype" w:cs="Arial"/>
          <w:snapToGrid w:val="0"/>
        </w:rPr>
        <w:t>s</w:t>
      </w:r>
      <w:r w:rsidR="00D730A4" w:rsidRPr="00305214">
        <w:rPr>
          <w:rFonts w:ascii="Palatino Linotype" w:hAnsi="Palatino Linotype" w:cs="Arial"/>
          <w:snapToGrid w:val="0"/>
        </w:rPr>
        <w:t xml:space="preserve"> </w:t>
      </w:r>
      <w:r w:rsidR="0034196C" w:rsidRPr="00305214">
        <w:rPr>
          <w:rFonts w:ascii="Palatino Linotype" w:hAnsi="Palatino Linotype" w:cs="Arial"/>
        </w:rPr>
        <w:t>solicitud</w:t>
      </w:r>
      <w:r w:rsidR="00D86AD8" w:rsidRPr="00305214">
        <w:rPr>
          <w:rFonts w:ascii="Palatino Linotype" w:hAnsi="Palatino Linotype" w:cs="Arial"/>
        </w:rPr>
        <w:t>es</w:t>
      </w:r>
      <w:r w:rsidR="00D730A4" w:rsidRPr="00305214">
        <w:rPr>
          <w:rFonts w:ascii="Palatino Linotype" w:hAnsi="Palatino Linotype" w:cs="Arial"/>
          <w:snapToGrid w:val="0"/>
        </w:rPr>
        <w:t xml:space="preserve"> </w:t>
      </w:r>
      <w:r w:rsidR="0034196C" w:rsidRPr="00305214">
        <w:rPr>
          <w:rFonts w:ascii="Palatino Linotype" w:hAnsi="Palatino Linotype" w:cs="Arial"/>
          <w:snapToGrid w:val="0"/>
        </w:rPr>
        <w:t>de</w:t>
      </w:r>
      <w:r w:rsidR="00D730A4" w:rsidRPr="00305214">
        <w:rPr>
          <w:rFonts w:ascii="Palatino Linotype" w:hAnsi="Palatino Linotype" w:cs="Arial"/>
          <w:snapToGrid w:val="0"/>
        </w:rPr>
        <w:t xml:space="preserve"> </w:t>
      </w:r>
      <w:r w:rsidR="0034196C" w:rsidRPr="00305214">
        <w:rPr>
          <w:rFonts w:ascii="Palatino Linotype" w:hAnsi="Palatino Linotype" w:cs="Arial"/>
          <w:snapToGrid w:val="0"/>
        </w:rPr>
        <w:t>información</w:t>
      </w:r>
      <w:r w:rsidR="00D730A4" w:rsidRPr="00305214">
        <w:rPr>
          <w:rFonts w:ascii="Palatino Linotype" w:hAnsi="Palatino Linotype" w:cs="Arial"/>
          <w:snapToGrid w:val="0"/>
        </w:rPr>
        <w:t xml:space="preserve"> </w:t>
      </w:r>
      <w:r w:rsidR="0034196C" w:rsidRPr="00305214">
        <w:rPr>
          <w:rFonts w:ascii="Palatino Linotype" w:hAnsi="Palatino Linotype" w:cs="Arial"/>
          <w:snapToGrid w:val="0"/>
        </w:rPr>
        <w:t>pública</w:t>
      </w:r>
      <w:r w:rsidR="00D730A4" w:rsidRPr="00305214">
        <w:rPr>
          <w:rFonts w:ascii="Palatino Linotype" w:hAnsi="Palatino Linotype" w:cs="Arial"/>
          <w:snapToGrid w:val="0"/>
        </w:rPr>
        <w:t xml:space="preserve"> </w:t>
      </w:r>
      <w:r w:rsidR="00B66EFE" w:rsidRPr="00305214">
        <w:rPr>
          <w:rFonts w:ascii="Palatino Linotype" w:hAnsi="Palatino Linotype"/>
        </w:rPr>
        <w:t xml:space="preserve">números </w:t>
      </w:r>
      <w:r w:rsidR="003F1258" w:rsidRPr="00305214">
        <w:rPr>
          <w:rFonts w:ascii="Palatino Linotype" w:hAnsi="Palatino Linotype"/>
          <w:b/>
          <w:bCs/>
        </w:rPr>
        <w:t xml:space="preserve">00008/DIFVACHASO/IP/2019 </w:t>
      </w:r>
      <w:r w:rsidR="003F1258" w:rsidRPr="00305214">
        <w:rPr>
          <w:rFonts w:ascii="Palatino Linotype" w:hAnsi="Palatino Linotype"/>
        </w:rPr>
        <w:t xml:space="preserve">y </w:t>
      </w:r>
      <w:r w:rsidR="003F1258" w:rsidRPr="00305214">
        <w:rPr>
          <w:rFonts w:ascii="Palatino Linotype" w:hAnsi="Palatino Linotype"/>
          <w:b/>
          <w:bCs/>
        </w:rPr>
        <w:lastRenderedPageBreak/>
        <w:t>00013/DIFVACHASO/IP/2019.</w:t>
      </w:r>
    </w:p>
    <w:p w:rsidR="00840E32" w:rsidRPr="00305214" w:rsidRDefault="00840E32" w:rsidP="00840E3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05214">
        <w:rPr>
          <w:rFonts w:ascii="Palatino Linotype" w:hAnsi="Palatino Linotype" w:cs="Arial"/>
          <w:b/>
        </w:rPr>
        <w:t>Justificación de la Acumulación de los recursos de revisión.</w:t>
      </w:r>
      <w:r w:rsidRPr="00305214">
        <w:rPr>
          <w:rFonts w:ascii="Palatino Linotype" w:hAnsi="Palatino Linotype" w:cs="Arial"/>
        </w:rPr>
        <w:t xml:space="preserve"> De las constancias que obran en los expedientes acumulados, se advierte que en los recursos de revisión </w:t>
      </w:r>
      <w:r w:rsidRPr="00305214">
        <w:rPr>
          <w:rFonts w:ascii="Palatino Linotype" w:hAnsi="Palatino Linotype" w:cs="Arial"/>
          <w:b/>
        </w:rPr>
        <w:t>01532/INFOEM/IP/RR/2019 y 01533/INFOEM/IP/RR/2019</w:t>
      </w:r>
      <w:r w:rsidRPr="00305214">
        <w:rPr>
          <w:rFonts w:ascii="Palatino Linotype" w:hAnsi="Palatino Linotype"/>
        </w:rPr>
        <w:t xml:space="preserve"> </w:t>
      </w:r>
      <w:r w:rsidRPr="00305214">
        <w:rPr>
          <w:rFonts w:ascii="Palatino Linotype" w:hAnsi="Palatino Linotype" w:cs="Arial"/>
        </w:rPr>
        <w:t xml:space="preserve">fueron presentados por el mismo </w:t>
      </w:r>
      <w:r w:rsidRPr="00305214">
        <w:rPr>
          <w:rFonts w:ascii="Palatino Linotype" w:hAnsi="Palatino Linotype" w:cs="Arial"/>
          <w:b/>
        </w:rPr>
        <w:t>RECURRENTE</w:t>
      </w:r>
      <w:r w:rsidRPr="00305214">
        <w:rPr>
          <w:rFonts w:ascii="Palatino Linotype" w:hAnsi="Palatino Linotype" w:cs="Arial"/>
        </w:rPr>
        <w:t xml:space="preserve"> respecto de los actos u omisiones del mismo </w:t>
      </w:r>
      <w:r w:rsidRPr="00305214">
        <w:rPr>
          <w:rFonts w:ascii="Palatino Linotype" w:hAnsi="Palatino Linotype" w:cs="Arial"/>
          <w:b/>
        </w:rPr>
        <w:t>SUJETO OBLIGADO</w:t>
      </w:r>
      <w:r w:rsidRPr="00305214">
        <w:rPr>
          <w:rFonts w:ascii="Palatino Linotype" w:hAnsi="Palatino Linotype" w:cs="Arial"/>
        </w:rPr>
        <w:t xml:space="preserve">, razón por la cual, resulta conveniente su trámite de forma unificada para mejor resolver y evitar la emisión de resoluciones contradictorias, </w:t>
      </w:r>
      <w:r w:rsidR="00E539DA" w:rsidRPr="00305214">
        <w:rPr>
          <w:rFonts w:ascii="Palatino Linotype" w:hAnsi="Palatino Linotype" w:cs="Arial"/>
        </w:rPr>
        <w:t xml:space="preserve">por lo que </w:t>
      </w:r>
      <w:r w:rsidRPr="00305214">
        <w:rPr>
          <w:rFonts w:ascii="Palatino Linotype" w:hAnsi="Palatino Linotype" w:cs="Arial"/>
        </w:rPr>
        <w:t xml:space="preserve">fue procedente que este Órgano Garante realizara la acumulación respectiva, de conformidad con lo dispuesto en el artículo 18 del </w:t>
      </w:r>
      <w:r w:rsidRPr="00305214">
        <w:rPr>
          <w:rFonts w:ascii="Palatino Linotype" w:hAnsi="Palatino Linotype" w:cs="Arial"/>
          <w:lang w:val="es-ES"/>
        </w:rPr>
        <w:t xml:space="preserve">Código de Procedimientos Administrativos del Estado de México, de aplicación supletoria en términos del </w:t>
      </w:r>
      <w:r w:rsidRPr="00305214">
        <w:rPr>
          <w:rFonts w:ascii="Palatino Linotype" w:hAnsi="Palatino Linotype" w:cs="Arial"/>
        </w:rPr>
        <w:t xml:space="preserve">artículo 195 de </w:t>
      </w:r>
      <w:r w:rsidRPr="00305214">
        <w:rPr>
          <w:rFonts w:ascii="Palatino Linotype" w:hAnsi="Palatino Linotype"/>
        </w:rPr>
        <w:t>la Ley de Transparencia y Acceso a la Información Pública del Estado de México y Municipios en vigor, que a la letra señalan:</w:t>
      </w:r>
    </w:p>
    <w:p w:rsidR="00840E32" w:rsidRPr="00305214" w:rsidRDefault="00840E32" w:rsidP="00840E32">
      <w:pPr>
        <w:pStyle w:val="Encabezado"/>
        <w:jc w:val="both"/>
        <w:rPr>
          <w:rFonts w:ascii="Palatino Linotype" w:hAnsi="Palatino Linotype"/>
        </w:rPr>
      </w:pPr>
    </w:p>
    <w:p w:rsidR="00840E32" w:rsidRPr="00305214" w:rsidRDefault="00840E32" w:rsidP="00840E32">
      <w:pPr>
        <w:ind w:left="851" w:right="902"/>
        <w:jc w:val="center"/>
        <w:rPr>
          <w:rFonts w:ascii="Palatino Linotype" w:hAnsi="Palatino Linotype" w:cs="Arial"/>
          <w:b/>
          <w:i/>
          <w:sz w:val="22"/>
          <w:szCs w:val="22"/>
        </w:rPr>
      </w:pPr>
      <w:r w:rsidRPr="00305214">
        <w:rPr>
          <w:rFonts w:ascii="Palatino Linotype" w:hAnsi="Palatino Linotype" w:cs="Arial"/>
          <w:b/>
          <w:i/>
          <w:sz w:val="22"/>
          <w:szCs w:val="22"/>
        </w:rPr>
        <w:t>Código de Procedimientos Administrativos del Estado de México</w:t>
      </w:r>
    </w:p>
    <w:p w:rsidR="00840E32" w:rsidRPr="00305214" w:rsidRDefault="00840E32" w:rsidP="00840E32">
      <w:pPr>
        <w:ind w:left="851" w:right="902"/>
        <w:jc w:val="center"/>
        <w:rPr>
          <w:rFonts w:ascii="Palatino Linotype" w:hAnsi="Palatino Linotype" w:cs="Arial"/>
          <w:b/>
          <w:i/>
          <w:szCs w:val="22"/>
        </w:rPr>
      </w:pPr>
    </w:p>
    <w:p w:rsidR="00840E32" w:rsidRPr="00305214" w:rsidRDefault="00840E32" w:rsidP="00840E32">
      <w:pPr>
        <w:ind w:left="851" w:right="902"/>
        <w:jc w:val="both"/>
        <w:rPr>
          <w:rFonts w:ascii="Palatino Linotype" w:hAnsi="Palatino Linotype" w:cs="Arial"/>
          <w:i/>
          <w:sz w:val="22"/>
          <w:szCs w:val="22"/>
        </w:rPr>
      </w:pPr>
      <w:r w:rsidRPr="00305214">
        <w:rPr>
          <w:rFonts w:ascii="Palatino Linotype" w:hAnsi="Palatino Linotype" w:cs="Arial"/>
          <w:i/>
          <w:sz w:val="22"/>
          <w:szCs w:val="22"/>
        </w:rPr>
        <w:t>“</w:t>
      </w:r>
      <w:r w:rsidRPr="00305214">
        <w:rPr>
          <w:rFonts w:ascii="Palatino Linotype" w:hAnsi="Palatino Linotype" w:cs="Arial"/>
          <w:b/>
          <w:i/>
          <w:sz w:val="22"/>
          <w:szCs w:val="22"/>
        </w:rPr>
        <w:t>Artículo 18</w:t>
      </w:r>
      <w:r w:rsidRPr="00305214">
        <w:rPr>
          <w:rFonts w:ascii="Palatino Linotype" w:hAnsi="Palatino Linotype" w:cs="Arial"/>
          <w:i/>
          <w:sz w:val="22"/>
          <w:szCs w:val="22"/>
        </w:rPr>
        <w:t xml:space="preserve">.- </w:t>
      </w:r>
      <w:r w:rsidRPr="00305214">
        <w:rPr>
          <w:rFonts w:ascii="Palatino Linotype" w:hAnsi="Palatino Linotype" w:cs="Arial"/>
          <w:b/>
          <w:i/>
          <w:sz w:val="22"/>
          <w:szCs w:val="22"/>
        </w:rPr>
        <w:t xml:space="preserve">La autoridad administrativa o el Tribunal </w:t>
      </w:r>
      <w:r w:rsidRPr="00305214">
        <w:rPr>
          <w:rFonts w:ascii="Palatino Linotype" w:hAnsi="Palatino Linotype" w:cs="Arial"/>
          <w:b/>
          <w:i/>
          <w:sz w:val="22"/>
          <w:szCs w:val="22"/>
          <w:u w:val="single"/>
        </w:rPr>
        <w:t>acordarán la acumulación de los expedientes</w:t>
      </w:r>
      <w:r w:rsidRPr="00305214">
        <w:rPr>
          <w:rFonts w:ascii="Palatino Linotype" w:hAnsi="Palatino Linotype" w:cs="Arial"/>
          <w:b/>
          <w:i/>
          <w:sz w:val="22"/>
          <w:szCs w:val="22"/>
        </w:rPr>
        <w:t xml:space="preserve"> del procedimiento y proceso administrativo que ante ellos se sigan, de oficio</w:t>
      </w:r>
      <w:r w:rsidRPr="00305214">
        <w:rPr>
          <w:rFonts w:ascii="Palatino Linotype" w:hAnsi="Palatino Linotype" w:cs="Arial"/>
          <w:i/>
          <w:sz w:val="22"/>
          <w:szCs w:val="22"/>
        </w:rPr>
        <w:t xml:space="preserve"> o a petición de parte, </w:t>
      </w:r>
      <w:r w:rsidRPr="00305214">
        <w:rPr>
          <w:rFonts w:ascii="Palatino Linotype" w:hAnsi="Palatino Linotype" w:cs="Arial"/>
          <w:b/>
          <w:i/>
          <w:sz w:val="22"/>
          <w:szCs w:val="22"/>
          <w:u w:val="single"/>
        </w:rPr>
        <w:t>cuando las partes</w:t>
      </w:r>
      <w:r w:rsidRPr="00305214">
        <w:rPr>
          <w:rFonts w:ascii="Palatino Linotype" w:hAnsi="Palatino Linotype" w:cs="Arial"/>
          <w:i/>
          <w:sz w:val="22"/>
          <w:szCs w:val="22"/>
        </w:rPr>
        <w:t xml:space="preserve"> o los actos administrativos </w:t>
      </w:r>
      <w:r w:rsidRPr="00305214">
        <w:rPr>
          <w:rFonts w:ascii="Palatino Linotype" w:hAnsi="Palatino Linotype" w:cs="Arial"/>
          <w:b/>
          <w:i/>
          <w:sz w:val="22"/>
          <w:szCs w:val="22"/>
          <w:u w:val="single"/>
        </w:rPr>
        <w:t>sean iguales</w:t>
      </w:r>
      <w:r w:rsidRPr="00305214">
        <w:rPr>
          <w:rFonts w:ascii="Palatino Linotype" w:hAnsi="Palatino Linotype" w:cs="Arial"/>
          <w:i/>
          <w:sz w:val="22"/>
          <w:szCs w:val="22"/>
        </w:rPr>
        <w:t xml:space="preserve">, se trate de actos conexos o </w:t>
      </w:r>
      <w:r w:rsidRPr="00305214">
        <w:rPr>
          <w:rFonts w:ascii="Palatino Linotype" w:hAnsi="Palatino Linotype" w:cs="Arial"/>
          <w:b/>
          <w:i/>
          <w:sz w:val="22"/>
          <w:szCs w:val="22"/>
          <w:u w:val="single"/>
        </w:rPr>
        <w:t>resulte conveniente el trámite unificado de los asuntos, para evitar la emisión de resoluciones contradictorias</w:t>
      </w:r>
      <w:r w:rsidRPr="00305214">
        <w:rPr>
          <w:rFonts w:ascii="Palatino Linotype" w:hAnsi="Palatino Linotype" w:cs="Arial"/>
          <w:i/>
          <w:sz w:val="22"/>
          <w:szCs w:val="22"/>
        </w:rPr>
        <w:t>. La misma regla se aplicará, en lo conducente, para la separación de los expedientes.”</w:t>
      </w:r>
    </w:p>
    <w:p w:rsidR="00840E32" w:rsidRPr="00305214" w:rsidRDefault="00840E32" w:rsidP="00840E32">
      <w:pPr>
        <w:ind w:left="851" w:right="902"/>
        <w:jc w:val="both"/>
        <w:rPr>
          <w:rFonts w:ascii="Palatino Linotype" w:hAnsi="Palatino Linotype" w:cs="Arial"/>
          <w:i/>
          <w:szCs w:val="22"/>
        </w:rPr>
      </w:pPr>
    </w:p>
    <w:p w:rsidR="00840E32" w:rsidRPr="00305214" w:rsidRDefault="00840E32" w:rsidP="00840E32">
      <w:pPr>
        <w:ind w:left="2268" w:right="2175"/>
        <w:jc w:val="center"/>
        <w:rPr>
          <w:rFonts w:ascii="Palatino Linotype" w:hAnsi="Palatino Linotype" w:cs="Arial"/>
          <w:b/>
          <w:i/>
          <w:sz w:val="22"/>
          <w:szCs w:val="22"/>
        </w:rPr>
      </w:pPr>
      <w:r w:rsidRPr="00305214">
        <w:rPr>
          <w:rFonts w:ascii="Palatino Linotype" w:hAnsi="Palatino Linotype" w:cs="Arial"/>
          <w:b/>
          <w:i/>
          <w:sz w:val="22"/>
          <w:szCs w:val="22"/>
        </w:rPr>
        <w:t xml:space="preserve">Ley de Transparencia y Acceso a la Información Pública del Estado de México y Municipios </w:t>
      </w:r>
    </w:p>
    <w:p w:rsidR="00840E32" w:rsidRPr="00305214" w:rsidRDefault="00840E32" w:rsidP="00840E32">
      <w:pPr>
        <w:ind w:left="851" w:right="902"/>
        <w:jc w:val="both"/>
        <w:rPr>
          <w:rFonts w:ascii="Palatino Linotype" w:hAnsi="Palatino Linotype" w:cs="Arial"/>
          <w:i/>
          <w:sz w:val="22"/>
          <w:szCs w:val="22"/>
        </w:rPr>
      </w:pPr>
      <w:r w:rsidRPr="00305214">
        <w:rPr>
          <w:rFonts w:ascii="Palatino Linotype" w:hAnsi="Palatino Linotype" w:cs="Arial"/>
          <w:i/>
          <w:sz w:val="22"/>
          <w:szCs w:val="22"/>
        </w:rPr>
        <w:lastRenderedPageBreak/>
        <w:t>“</w:t>
      </w:r>
      <w:r w:rsidRPr="00305214">
        <w:rPr>
          <w:rFonts w:ascii="Palatino Linotype" w:hAnsi="Palatino Linotype" w:cs="Arial"/>
          <w:b/>
          <w:i/>
          <w:sz w:val="22"/>
          <w:szCs w:val="22"/>
        </w:rPr>
        <w:t xml:space="preserve">Artículo 195. </w:t>
      </w:r>
      <w:r w:rsidRPr="00305214">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840E32" w:rsidRPr="00305214" w:rsidRDefault="00840E32" w:rsidP="00840E32">
      <w:pPr>
        <w:ind w:left="851" w:right="902"/>
        <w:jc w:val="both"/>
        <w:rPr>
          <w:rFonts w:ascii="Palatino Linotype" w:hAnsi="Palatino Linotype" w:cs="Arial"/>
          <w:sz w:val="22"/>
          <w:szCs w:val="22"/>
        </w:rPr>
      </w:pPr>
      <w:r w:rsidRPr="00305214">
        <w:rPr>
          <w:rFonts w:ascii="Palatino Linotype" w:hAnsi="Palatino Linotype" w:cs="Arial"/>
          <w:sz w:val="22"/>
          <w:szCs w:val="22"/>
        </w:rPr>
        <w:t>(Énfasis añadido)</w:t>
      </w:r>
    </w:p>
    <w:p w:rsidR="00840E32" w:rsidRPr="00305214" w:rsidRDefault="00840E32" w:rsidP="00840E32">
      <w:pPr>
        <w:jc w:val="both"/>
        <w:rPr>
          <w:rFonts w:ascii="Palatino Linotype" w:hAnsi="Palatino Linotype" w:cs="Arial"/>
          <w:b/>
          <w:szCs w:val="28"/>
        </w:rPr>
      </w:pPr>
    </w:p>
    <w:p w:rsidR="00840E32" w:rsidRPr="00305214" w:rsidRDefault="00840E32" w:rsidP="00840E32">
      <w:pPr>
        <w:pStyle w:val="Encabezado"/>
        <w:spacing w:line="360" w:lineRule="auto"/>
        <w:jc w:val="both"/>
        <w:rPr>
          <w:rFonts w:ascii="Palatino Linotype" w:hAnsi="Palatino Linotype" w:cs="Arial"/>
        </w:rPr>
      </w:pPr>
      <w:r w:rsidRPr="00305214">
        <w:rPr>
          <w:rFonts w:ascii="Palatino Linotype" w:hAnsi="Palatino Linotype" w:cs="Arial"/>
        </w:rPr>
        <w:t>De lo dispuesto en la normativa anterior, dicha acumulación procede cuando:</w:t>
      </w:r>
    </w:p>
    <w:p w:rsidR="00840E32" w:rsidRPr="00305214" w:rsidRDefault="00840E32" w:rsidP="00840E32">
      <w:pPr>
        <w:pStyle w:val="Encabezado"/>
        <w:numPr>
          <w:ilvl w:val="0"/>
          <w:numId w:val="27"/>
        </w:numPr>
        <w:spacing w:line="360" w:lineRule="auto"/>
        <w:jc w:val="both"/>
        <w:rPr>
          <w:rFonts w:ascii="Palatino Linotype" w:hAnsi="Palatino Linotype" w:cs="Arial"/>
          <w:b/>
        </w:rPr>
      </w:pPr>
      <w:r w:rsidRPr="00305214">
        <w:rPr>
          <w:rFonts w:ascii="Palatino Linotype" w:hAnsi="Palatino Linotype" w:cs="Arial"/>
          <w:b/>
        </w:rPr>
        <w:t>El solicitante y la información referida sean las mismas;</w:t>
      </w:r>
    </w:p>
    <w:p w:rsidR="00840E32" w:rsidRPr="00305214" w:rsidRDefault="00840E32" w:rsidP="00840E32">
      <w:pPr>
        <w:pStyle w:val="Encabezado"/>
        <w:numPr>
          <w:ilvl w:val="0"/>
          <w:numId w:val="27"/>
        </w:numPr>
        <w:spacing w:line="360" w:lineRule="auto"/>
        <w:jc w:val="both"/>
        <w:rPr>
          <w:rFonts w:ascii="Palatino Linotype" w:hAnsi="Palatino Linotype" w:cs="Arial"/>
          <w:b/>
        </w:rPr>
      </w:pPr>
      <w:r w:rsidRPr="00305214">
        <w:rPr>
          <w:rFonts w:ascii="Palatino Linotype" w:hAnsi="Palatino Linotype" w:cs="Arial"/>
          <w:b/>
        </w:rPr>
        <w:t>Las partes o los actos impugnados sean iguales;</w:t>
      </w:r>
    </w:p>
    <w:p w:rsidR="00840E32" w:rsidRPr="00305214" w:rsidRDefault="00840E32" w:rsidP="00840E32">
      <w:pPr>
        <w:pStyle w:val="Encabezado"/>
        <w:numPr>
          <w:ilvl w:val="0"/>
          <w:numId w:val="27"/>
        </w:numPr>
        <w:spacing w:line="360" w:lineRule="auto"/>
        <w:jc w:val="both"/>
        <w:rPr>
          <w:rFonts w:ascii="Palatino Linotype" w:hAnsi="Palatino Linotype" w:cs="Arial"/>
        </w:rPr>
      </w:pPr>
      <w:r w:rsidRPr="00305214">
        <w:rPr>
          <w:rFonts w:ascii="Palatino Linotype" w:hAnsi="Palatino Linotype" w:cs="Arial"/>
          <w:b/>
          <w:u w:val="single"/>
        </w:rPr>
        <w:t>Cuando se trate del mismo solicitante, el mismo Sujeto Obligado</w:t>
      </w:r>
      <w:r w:rsidRPr="00305214">
        <w:rPr>
          <w:rFonts w:ascii="Palatino Linotype" w:hAnsi="Palatino Linotype" w:cs="Arial"/>
        </w:rPr>
        <w:t>, y</w:t>
      </w:r>
    </w:p>
    <w:p w:rsidR="00840E32" w:rsidRPr="00305214" w:rsidRDefault="00840E32" w:rsidP="00840E32">
      <w:pPr>
        <w:pStyle w:val="Encabezado"/>
        <w:numPr>
          <w:ilvl w:val="0"/>
          <w:numId w:val="27"/>
        </w:numPr>
        <w:spacing w:line="360" w:lineRule="auto"/>
        <w:ind w:left="357" w:hanging="357"/>
        <w:jc w:val="both"/>
        <w:rPr>
          <w:rFonts w:ascii="Palatino Linotype" w:hAnsi="Palatino Linotype" w:cs="Arial"/>
          <w:u w:val="single"/>
        </w:rPr>
      </w:pPr>
      <w:r w:rsidRPr="00305214">
        <w:rPr>
          <w:rFonts w:ascii="Palatino Linotype" w:hAnsi="Palatino Linotype" w:cs="Arial"/>
          <w:u w:val="single"/>
        </w:rPr>
        <w:t>Aun tratándose de solicitudes diversas, resulte conveniente la resolución unificada de los asuntos</w:t>
      </w:r>
      <w:r w:rsidRPr="00305214">
        <w:rPr>
          <w:rFonts w:ascii="Palatino Linotype" w:hAnsi="Palatino Linotype" w:cs="Arial"/>
          <w:i/>
          <w:u w:val="single"/>
        </w:rPr>
        <w:t>.</w:t>
      </w:r>
    </w:p>
    <w:p w:rsidR="00840E32" w:rsidRPr="00305214" w:rsidRDefault="00840E32" w:rsidP="00840E32">
      <w:pPr>
        <w:pStyle w:val="Encabezado"/>
        <w:spacing w:line="360" w:lineRule="auto"/>
        <w:ind w:left="357"/>
        <w:jc w:val="both"/>
        <w:rPr>
          <w:rFonts w:ascii="Palatino Linotype" w:hAnsi="Palatino Linotype" w:cs="Arial"/>
          <w:u w:val="single"/>
        </w:rPr>
      </w:pPr>
    </w:p>
    <w:p w:rsidR="00840E32" w:rsidRPr="00305214" w:rsidRDefault="00840E32" w:rsidP="00840E32">
      <w:pPr>
        <w:pStyle w:val="Prrafodelista"/>
        <w:widowControl w:val="0"/>
        <w:autoSpaceDE w:val="0"/>
        <w:autoSpaceDN w:val="0"/>
        <w:adjustRightInd w:val="0"/>
        <w:spacing w:line="360" w:lineRule="auto"/>
        <w:ind w:left="0"/>
        <w:jc w:val="both"/>
        <w:rPr>
          <w:rFonts w:ascii="Palatino Linotype" w:hAnsi="Palatino Linotype" w:cs="Arial"/>
        </w:rPr>
      </w:pPr>
      <w:r w:rsidRPr="00305214">
        <w:rPr>
          <w:rFonts w:ascii="Palatino Linotype" w:hAnsi="Palatino Linotype" w:cs="Arial"/>
        </w:rPr>
        <w:t xml:space="preserve">De esta suerte; tal y como, se mencionó anteriormente, los recursos de revisión que nos ocupan fueron interpuestos por el mismo </w:t>
      </w:r>
      <w:r w:rsidRPr="00305214">
        <w:rPr>
          <w:rFonts w:ascii="Palatino Linotype" w:hAnsi="Palatino Linotype" w:cs="Arial"/>
          <w:b/>
        </w:rPr>
        <w:t>RECURRENTE</w:t>
      </w:r>
      <w:r w:rsidRPr="00305214">
        <w:rPr>
          <w:rFonts w:ascii="Palatino Linotype" w:hAnsi="Palatino Linotype" w:cs="Arial"/>
        </w:rPr>
        <w:t xml:space="preserve"> ante el mismo </w:t>
      </w:r>
      <w:r w:rsidRPr="00305214">
        <w:rPr>
          <w:rFonts w:ascii="Palatino Linotype" w:hAnsi="Palatino Linotype" w:cs="Arial"/>
          <w:b/>
        </w:rPr>
        <w:t>SUJETO OBLIGADO</w:t>
      </w:r>
      <w:r w:rsidRPr="00305214">
        <w:rPr>
          <w:rFonts w:ascii="Palatino Linotype" w:hAnsi="Palatino Linotype" w:cs="Arial"/>
        </w:rPr>
        <w:t>, la información solicitada es la misma y los actos impugnados son iguales, por lo que resulta conveniente la resolución conjunta por economía procesal y con el fin de no emitir resoluciones contradictorias entre sí, en caso de resolverlos en forma separada por Ponentes diferentes.</w:t>
      </w:r>
    </w:p>
    <w:p w:rsidR="00FA2652" w:rsidRPr="00305214" w:rsidRDefault="00840E32" w:rsidP="00FA265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305214">
        <w:rPr>
          <w:rFonts w:ascii="Palatino Linotype" w:hAnsi="Palatino Linotype" w:cs="Arial"/>
          <w:b/>
        </w:rPr>
        <w:t>Oportunidad.</w:t>
      </w:r>
      <w:r w:rsidRPr="00305214">
        <w:rPr>
          <w:rFonts w:ascii="Palatino Linotype" w:hAnsi="Palatino Linotype" w:cs="Arial"/>
        </w:rPr>
        <w:t xml:space="preserve"> </w:t>
      </w:r>
      <w:r w:rsidR="00FA2652" w:rsidRPr="00305214">
        <w:rPr>
          <w:rFonts w:ascii="Palatino Linotype" w:hAnsi="Palatino Linotype" w:cs="Arial"/>
        </w:rPr>
        <w:t xml:space="preserve">Los recursos de revisión fueron interpuestos dentro del plazo de quince días hábiles, contados a partir del día siguiente al en que </w:t>
      </w:r>
      <w:r w:rsidR="00FA2652" w:rsidRPr="00305214">
        <w:rPr>
          <w:rFonts w:ascii="Palatino Linotype" w:hAnsi="Palatino Linotype" w:cs="Arial"/>
          <w:b/>
        </w:rPr>
        <w:t xml:space="preserve">EL RECURRENTE </w:t>
      </w:r>
      <w:r w:rsidR="00FA2652" w:rsidRPr="0030521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FA2652" w:rsidRPr="00305214" w:rsidRDefault="00FA2652" w:rsidP="00FA2652">
      <w:pPr>
        <w:ind w:left="720" w:right="709"/>
        <w:jc w:val="both"/>
        <w:rPr>
          <w:rFonts w:ascii="Palatino Linotype" w:hAnsi="Palatino Linotype" w:cs="Arial"/>
          <w:i/>
          <w:sz w:val="22"/>
        </w:rPr>
      </w:pPr>
      <w:r w:rsidRPr="00305214">
        <w:rPr>
          <w:rFonts w:ascii="Palatino Linotype" w:hAnsi="Palatino Linotype" w:cs="Arial"/>
          <w:i/>
          <w:sz w:val="22"/>
        </w:rPr>
        <w:lastRenderedPageBreak/>
        <w:t>“</w:t>
      </w:r>
      <w:r w:rsidRPr="00305214">
        <w:rPr>
          <w:rFonts w:ascii="Palatino Linotype" w:hAnsi="Palatino Linotype" w:cs="Arial"/>
          <w:b/>
          <w:i/>
          <w:sz w:val="22"/>
        </w:rPr>
        <w:t>Artículo 178.</w:t>
      </w:r>
      <w:r w:rsidRPr="0030521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A2652" w:rsidRPr="00305214" w:rsidRDefault="00FA2652" w:rsidP="00FA2652">
      <w:pPr>
        <w:ind w:left="720" w:right="709"/>
        <w:jc w:val="both"/>
        <w:rPr>
          <w:rFonts w:ascii="Palatino Linotype" w:hAnsi="Palatino Linotype" w:cs="Arial"/>
          <w:i/>
          <w:sz w:val="22"/>
        </w:rPr>
      </w:pPr>
      <w:r w:rsidRPr="0030521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A2652" w:rsidRPr="00305214" w:rsidRDefault="00FA2652" w:rsidP="00FA2652">
      <w:pPr>
        <w:ind w:left="720" w:right="709"/>
        <w:jc w:val="both"/>
        <w:rPr>
          <w:rFonts w:ascii="Palatino Linotype" w:hAnsi="Palatino Linotype" w:cs="Arial"/>
          <w:i/>
          <w:sz w:val="22"/>
        </w:rPr>
      </w:pPr>
      <w:r w:rsidRPr="00305214">
        <w:rPr>
          <w:rFonts w:ascii="Palatino Linotype" w:hAnsi="Palatino Linotype" w:cs="Arial"/>
          <w:i/>
          <w:sz w:val="22"/>
        </w:rPr>
        <w:t xml:space="preserve">En el caso de que se interponga ante la Unidad de Transparencia, ésta deberá remitir el recurso de revisión al Instituto a más tardar al día </w:t>
      </w:r>
      <w:r w:rsidRPr="00305214">
        <w:rPr>
          <w:rFonts w:ascii="Palatino Linotype" w:hAnsi="Palatino Linotype" w:cs="Arial"/>
          <w:i/>
          <w:sz w:val="22"/>
          <w:lang w:eastAsia="es-MX"/>
        </w:rPr>
        <w:t>siguiente</w:t>
      </w:r>
      <w:r w:rsidRPr="00305214">
        <w:rPr>
          <w:rFonts w:ascii="Palatino Linotype" w:hAnsi="Palatino Linotype" w:cs="Arial"/>
          <w:i/>
          <w:sz w:val="22"/>
        </w:rPr>
        <w:t xml:space="preserve"> de haberlo recibido.”</w:t>
      </w:r>
    </w:p>
    <w:p w:rsidR="00FA2652" w:rsidRPr="00305214" w:rsidRDefault="00FA2652" w:rsidP="00FA2652">
      <w:pPr>
        <w:spacing w:before="240" w:after="100" w:afterAutospacing="1" w:line="360" w:lineRule="auto"/>
        <w:jc w:val="both"/>
        <w:rPr>
          <w:rFonts w:ascii="Palatino Linotype" w:hAnsi="Palatino Linotype"/>
        </w:rPr>
      </w:pPr>
      <w:r w:rsidRPr="00305214">
        <w:rPr>
          <w:rFonts w:ascii="Palatino Linotype" w:hAnsi="Palatino Linotype" w:cs="Arial"/>
        </w:rPr>
        <w:t xml:space="preserve">En esa tesitura, atendiendo a que </w:t>
      </w:r>
      <w:r w:rsidRPr="00305214">
        <w:rPr>
          <w:rFonts w:ascii="Palatino Linotype" w:hAnsi="Palatino Linotype" w:cs="Arial"/>
          <w:b/>
        </w:rPr>
        <w:t>EL SUJETO OBLIGADO</w:t>
      </w:r>
      <w:r w:rsidRPr="00305214">
        <w:rPr>
          <w:rFonts w:ascii="Palatino Linotype" w:hAnsi="Palatino Linotype" w:cs="Arial"/>
        </w:rPr>
        <w:t xml:space="preserve"> en la solicitud de acceso a la información pública </w:t>
      </w:r>
      <w:r w:rsidRPr="00305214">
        <w:rPr>
          <w:rFonts w:ascii="Palatino Linotype" w:hAnsi="Palatino Linotype"/>
          <w:b/>
          <w:bCs/>
        </w:rPr>
        <w:t xml:space="preserve">00008/DIFVACHASO/IP/2019, </w:t>
      </w:r>
      <w:r w:rsidRPr="00305214">
        <w:rPr>
          <w:rFonts w:ascii="Palatino Linotype" w:hAnsi="Palatino Linotype" w:cs="Arial"/>
        </w:rPr>
        <w:t>notificó la respuesta el día</w:t>
      </w:r>
      <w:r w:rsidRPr="00305214">
        <w:rPr>
          <w:rFonts w:ascii="Palatino Linotype" w:hAnsi="Palatino Linotype" w:cs="Arial"/>
          <w:b/>
        </w:rPr>
        <w:t xml:space="preserve"> seis de marzo de dos mil diecinueve</w:t>
      </w:r>
      <w:r w:rsidRPr="00305214">
        <w:rPr>
          <w:rFonts w:ascii="Palatino Linotype" w:hAnsi="Palatino Linotype" w:cs="Arial"/>
        </w:rPr>
        <w:t xml:space="preserve">; así, el plazo de quince días hábiles que el artículo 178 de la Ley de la materia otorga </w:t>
      </w:r>
      <w:r w:rsidRPr="00305214">
        <w:rPr>
          <w:rFonts w:ascii="Palatino Linotype" w:hAnsi="Palatino Linotype" w:cs="Arial"/>
          <w:b/>
        </w:rPr>
        <w:t>AL RECURRENTE</w:t>
      </w:r>
      <w:r w:rsidRPr="00305214">
        <w:rPr>
          <w:rFonts w:ascii="Palatino Linotype" w:hAnsi="Palatino Linotype" w:cs="Arial"/>
        </w:rPr>
        <w:t xml:space="preserve"> para presentar el respectivo recurso de revisión, transcurrió del </w:t>
      </w:r>
      <w:r w:rsidRPr="00305214">
        <w:rPr>
          <w:rFonts w:ascii="Palatino Linotype" w:hAnsi="Palatino Linotype" w:cs="Arial"/>
          <w:b/>
        </w:rPr>
        <w:t>siete al veintiocho de marzo de dos mil diecinueve</w:t>
      </w:r>
      <w:r w:rsidRPr="00305214">
        <w:rPr>
          <w:rFonts w:ascii="Palatino Linotype" w:hAnsi="Palatino Linotype" w:cs="Arial"/>
        </w:rPr>
        <w:t xml:space="preserve">, sin contemplar en el cómputo el nueve, diez, dieciséis, diecisiete, veintitrés y veinticuatro de marzo de dos mil diecinueve, por corresponder a sábados y domingos, considerados como días inhábiles, en términos del artículo 3, fracción X de la </w:t>
      </w:r>
      <w:r w:rsidRPr="00305214">
        <w:rPr>
          <w:rFonts w:ascii="Palatino Linotype" w:hAnsi="Palatino Linotype"/>
        </w:rPr>
        <w:t xml:space="preserve">Ley de Transparencia y Acceso a la Información Pública del Estado de México y Municipios. </w:t>
      </w:r>
    </w:p>
    <w:p w:rsidR="00FA2652" w:rsidRPr="00305214" w:rsidRDefault="00FA2652" w:rsidP="00FA2652">
      <w:pPr>
        <w:spacing w:before="240" w:after="100" w:afterAutospacing="1" w:line="360" w:lineRule="auto"/>
        <w:jc w:val="both"/>
        <w:rPr>
          <w:rFonts w:ascii="Palatino Linotype" w:hAnsi="Palatino Linotype"/>
        </w:rPr>
      </w:pPr>
      <w:r w:rsidRPr="00305214">
        <w:rPr>
          <w:rFonts w:ascii="Palatino Linotype" w:hAnsi="Palatino Linotype" w:cs="Arial"/>
        </w:rPr>
        <w:t xml:space="preserve">De igual forma y atendiendo a que </w:t>
      </w:r>
      <w:r w:rsidRPr="00305214">
        <w:rPr>
          <w:rFonts w:ascii="Palatino Linotype" w:hAnsi="Palatino Linotype" w:cs="Arial"/>
          <w:b/>
        </w:rPr>
        <w:t>EL SUJETO OBLIGADO</w:t>
      </w:r>
      <w:r w:rsidRPr="00305214">
        <w:rPr>
          <w:rFonts w:ascii="Palatino Linotype" w:hAnsi="Palatino Linotype" w:cs="Arial"/>
        </w:rPr>
        <w:t xml:space="preserve"> en la solicitud de acceso a la información pública </w:t>
      </w:r>
      <w:r w:rsidRPr="00305214">
        <w:rPr>
          <w:rFonts w:ascii="Palatino Linotype" w:hAnsi="Palatino Linotype"/>
          <w:b/>
          <w:bCs/>
        </w:rPr>
        <w:t xml:space="preserve">00013/DIFVACHASO/IP/2019, </w:t>
      </w:r>
      <w:r w:rsidRPr="00305214">
        <w:rPr>
          <w:rFonts w:ascii="Palatino Linotype" w:hAnsi="Palatino Linotype" w:cs="Arial"/>
        </w:rPr>
        <w:t>notificó la respuesta el día</w:t>
      </w:r>
      <w:r w:rsidRPr="00305214">
        <w:rPr>
          <w:rFonts w:ascii="Palatino Linotype" w:hAnsi="Palatino Linotype" w:cs="Arial"/>
          <w:b/>
        </w:rPr>
        <w:t xml:space="preserve"> once de marzo de dos mil diecinueve</w:t>
      </w:r>
      <w:r w:rsidRPr="00305214">
        <w:rPr>
          <w:rFonts w:ascii="Palatino Linotype" w:hAnsi="Palatino Linotype" w:cs="Arial"/>
        </w:rPr>
        <w:t xml:space="preserve">; el plazo de quince días hábiles contemplados en el citado artículo, para que </w:t>
      </w:r>
      <w:r w:rsidRPr="00305214">
        <w:rPr>
          <w:rFonts w:ascii="Palatino Linotype" w:hAnsi="Palatino Linotype" w:cs="Arial"/>
          <w:b/>
        </w:rPr>
        <w:t>EL RECURRENTE</w:t>
      </w:r>
      <w:r w:rsidRPr="00305214">
        <w:rPr>
          <w:rFonts w:ascii="Palatino Linotype" w:hAnsi="Palatino Linotype" w:cs="Arial"/>
        </w:rPr>
        <w:t xml:space="preserve"> presente el respectivo recurso de revisión, transcurrió del </w:t>
      </w:r>
      <w:r w:rsidRPr="00305214">
        <w:rPr>
          <w:rFonts w:ascii="Palatino Linotype" w:hAnsi="Palatino Linotype" w:cs="Arial"/>
          <w:b/>
        </w:rPr>
        <w:t>doce de marzo al dos de abril de dos mil diecinueve</w:t>
      </w:r>
      <w:r w:rsidRPr="00305214">
        <w:rPr>
          <w:rFonts w:ascii="Palatino Linotype" w:hAnsi="Palatino Linotype" w:cs="Arial"/>
        </w:rPr>
        <w:t xml:space="preserve">, sin contemplar en el cómputo el dieciséis, diecisiete, veintitrés, veinticuatro, treinta y </w:t>
      </w:r>
      <w:r w:rsidRPr="00305214">
        <w:rPr>
          <w:rFonts w:ascii="Palatino Linotype" w:hAnsi="Palatino Linotype" w:cs="Arial"/>
        </w:rPr>
        <w:lastRenderedPageBreak/>
        <w:t xml:space="preserve">treinta y uno de marzo de dos mil diecinueve, por corresponder a sábados y domingos, considerados como días inhábiles, en términos del artículo 3, fracción X de la </w:t>
      </w:r>
      <w:r w:rsidRPr="00305214">
        <w:rPr>
          <w:rFonts w:ascii="Palatino Linotype" w:hAnsi="Palatino Linotype"/>
        </w:rPr>
        <w:t>Ley de Transparencia y Acceso a la Información Pública del Estado de México y Municipios.</w:t>
      </w:r>
    </w:p>
    <w:p w:rsidR="00FA2652" w:rsidRPr="00305214" w:rsidRDefault="00F92ABC" w:rsidP="00FA2652">
      <w:pPr>
        <w:spacing w:before="240" w:after="100" w:afterAutospacing="1" w:line="360" w:lineRule="auto"/>
        <w:jc w:val="both"/>
        <w:rPr>
          <w:rFonts w:ascii="Palatino Linotype" w:hAnsi="Palatino Linotype"/>
        </w:rPr>
      </w:pPr>
      <w:r w:rsidRPr="00305214">
        <w:rPr>
          <w:rFonts w:ascii="Palatino Linotype" w:hAnsi="Palatino Linotype"/>
        </w:rPr>
        <w:t xml:space="preserve">Cabe destacar, que para </w:t>
      </w:r>
      <w:r w:rsidR="00FA2652" w:rsidRPr="00305214">
        <w:rPr>
          <w:rFonts w:ascii="Palatino Linotype" w:hAnsi="Palatino Linotype"/>
        </w:rPr>
        <w:t>ambos recursos,</w:t>
      </w:r>
      <w:r w:rsidRPr="00305214">
        <w:rPr>
          <w:rFonts w:ascii="Palatino Linotype" w:hAnsi="Palatino Linotype"/>
        </w:rPr>
        <w:t xml:space="preserve"> no se contempló</w:t>
      </w:r>
      <w:r w:rsidR="00FA2652" w:rsidRPr="00305214">
        <w:rPr>
          <w:rFonts w:ascii="Palatino Linotype" w:hAnsi="Palatino Linotype"/>
        </w:rPr>
        <w:t xml:space="preserve"> el </w:t>
      </w:r>
      <w:r w:rsidR="00FA2652" w:rsidRPr="00305214">
        <w:rPr>
          <w:rFonts w:ascii="Palatino Linotype" w:hAnsi="Palatino Linotype"/>
          <w:b/>
        </w:rPr>
        <w:t>dieciocho de marzo de dos mil diecinueve</w:t>
      </w:r>
      <w:r w:rsidR="00FA2652" w:rsidRPr="00305214">
        <w:rPr>
          <w:rFonts w:ascii="Palatino Linotype" w:hAnsi="Palatino Linotype"/>
        </w:rPr>
        <w:t>, por ser considerado como suspensión de labores; de</w:t>
      </w:r>
      <w:r w:rsidR="00FA2652" w:rsidRPr="00305214">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FA2652" w:rsidRPr="00305214" w:rsidRDefault="00FA2652" w:rsidP="00FA2652">
      <w:pPr>
        <w:spacing w:before="100" w:beforeAutospacing="1" w:after="100" w:afterAutospacing="1" w:line="360" w:lineRule="auto"/>
        <w:jc w:val="both"/>
        <w:rPr>
          <w:rFonts w:ascii="Palatino Linotype" w:hAnsi="Palatino Linotype" w:cs="Arial"/>
        </w:rPr>
      </w:pPr>
      <w:r w:rsidRPr="00305214">
        <w:rPr>
          <w:rFonts w:ascii="Palatino Linotype" w:hAnsi="Palatino Linotype" w:cs="Arial"/>
        </w:rPr>
        <w:t>En ese tenor, si los recursos de revisión que nos ocupa, se interpusieron el</w:t>
      </w:r>
      <w:r w:rsidRPr="00305214">
        <w:rPr>
          <w:rFonts w:ascii="Palatino Linotype" w:hAnsi="Palatino Linotype" w:cs="Arial"/>
          <w:b/>
        </w:rPr>
        <w:t xml:space="preserve"> </w:t>
      </w:r>
      <w:r w:rsidRPr="00305214">
        <w:rPr>
          <w:rFonts w:ascii="Palatino Linotype" w:hAnsi="Palatino Linotype" w:cs="Arial"/>
          <w:b/>
          <w:u w:val="single"/>
        </w:rPr>
        <w:t>doce de marzo de dos mil diecinueve</w:t>
      </w:r>
      <w:r w:rsidRPr="00305214">
        <w:rPr>
          <w:rFonts w:ascii="Palatino Linotype" w:hAnsi="Palatino Linotype" w:cs="Arial"/>
        </w:rPr>
        <w:t>, éstos se encuentran dentro de los márgenes temporales previstos en el precepto legal anteriormente citado y, por tanto, su interposición se considera oportuna.</w:t>
      </w:r>
    </w:p>
    <w:p w:rsidR="00D53D89" w:rsidRPr="00DE69EC" w:rsidRDefault="00D53D89" w:rsidP="00731789">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proofErr w:type="spellStart"/>
      <w:r w:rsidRPr="00305214">
        <w:rPr>
          <w:rFonts w:ascii="Palatino Linotype" w:hAnsi="Palatino Linotype" w:cs="Arial"/>
          <w:b/>
          <w:szCs w:val="28"/>
        </w:rPr>
        <w:t>Procedibilidad</w:t>
      </w:r>
      <w:proofErr w:type="spellEnd"/>
      <w:r w:rsidRPr="00305214">
        <w:rPr>
          <w:rFonts w:ascii="Palatino Linotype" w:hAnsi="Palatino Linotype" w:cs="Arial"/>
          <w:b/>
          <w:szCs w:val="28"/>
        </w:rPr>
        <w:t xml:space="preserve">. </w:t>
      </w:r>
      <w:r w:rsidRPr="00305214">
        <w:rPr>
          <w:rFonts w:ascii="Palatino Linotype" w:hAnsi="Palatino Linotype"/>
        </w:rPr>
        <w:t xml:space="preserve">Las solicitudes de acceso a la información pública </w:t>
      </w:r>
      <w:r w:rsidRPr="00305214">
        <w:rPr>
          <w:rFonts w:ascii="Palatino Linotype" w:eastAsia="MS Mincho" w:hAnsi="Palatino Linotype" w:cs="Arial"/>
          <w:color w:val="000000"/>
        </w:rPr>
        <w:t xml:space="preserve">fueron presentados a través del Sistema de Acceso a Información Mexiquense, </w:t>
      </w:r>
      <w:r w:rsidRPr="00305214">
        <w:rPr>
          <w:rFonts w:ascii="Palatino Linotype" w:eastAsia="MS Mincho" w:hAnsi="Palatino Linotype" w:cs="Arial"/>
          <w:b/>
          <w:color w:val="000000"/>
        </w:rPr>
        <w:t>SAIMEX</w:t>
      </w:r>
      <w:r w:rsidRPr="00305214">
        <w:rPr>
          <w:rFonts w:ascii="Palatino Linotype" w:eastAsia="MS Mincho" w:hAnsi="Palatino Linotype" w:cs="Arial"/>
          <w:color w:val="000000"/>
        </w:rPr>
        <w:t>, por “</w:t>
      </w:r>
      <w:r w:rsidR="00DE69EC">
        <w:rPr>
          <w:rFonts w:ascii="Palatino Linotype" w:hAnsi="Palatino Linotype"/>
          <w:b/>
          <w:bCs/>
          <w:sz w:val="22"/>
          <w:szCs w:val="22"/>
        </w:rPr>
        <w:t>XXXXX XXXXXXXXXX XXXXX XXXX</w:t>
      </w:r>
      <w:r w:rsidR="00DE69EC" w:rsidRPr="00305214">
        <w:rPr>
          <w:rFonts w:ascii="Palatino Linotype" w:hAnsi="Palatino Linotype" w:cs="Arial"/>
        </w:rPr>
        <w:t>,</w:t>
      </w:r>
      <w:r w:rsidRPr="00305214">
        <w:rPr>
          <w:rFonts w:ascii="Palatino Linotype" w:hAnsi="Palatino Linotype"/>
        </w:rPr>
        <w:t>”</w:t>
      </w:r>
      <w:r w:rsidRPr="00305214">
        <w:rPr>
          <w:rFonts w:ascii="Palatino Linotype" w:eastAsia="MS Mincho" w:hAnsi="Palatino Linotype"/>
        </w:rPr>
        <w:t>, en supuesta</w:t>
      </w:r>
      <w:r w:rsidRPr="00305214">
        <w:rPr>
          <w:rFonts w:ascii="Palatino Linotype" w:eastAsia="MS Mincho" w:hAnsi="Palatino Linotype"/>
          <w:b/>
        </w:rPr>
        <w:t xml:space="preserve"> </w:t>
      </w:r>
      <w:r w:rsidRPr="00305214">
        <w:rPr>
          <w:rFonts w:ascii="Palatino Linotype" w:eastAsia="MS Mincho" w:hAnsi="Palatino Linotype"/>
        </w:rPr>
        <w:t>representación de “</w:t>
      </w:r>
      <w:r w:rsidR="00DE69EC">
        <w:rPr>
          <w:rFonts w:ascii="Palatino Linotype" w:hAnsi="Palatino Linotype"/>
          <w:b/>
          <w:bCs/>
          <w:sz w:val="22"/>
          <w:szCs w:val="22"/>
        </w:rPr>
        <w:t>XXXXXXXXXXXX XXXXX XX XXXXXX</w:t>
      </w:r>
      <w:r w:rsidRPr="00305214">
        <w:rPr>
          <w:rFonts w:ascii="Palatino Linotype" w:hAnsi="Palatino Linotype"/>
        </w:rPr>
        <w:t>”</w:t>
      </w:r>
      <w:r w:rsidRPr="00305214">
        <w:rPr>
          <w:rFonts w:ascii="Palatino Linotype" w:eastAsia="MS Mincho" w:hAnsi="Palatino Linotype" w:cs="Arial"/>
          <w:snapToGrid w:val="0"/>
          <w:color w:val="000000"/>
        </w:rPr>
        <w:t xml:space="preserve">, quien formuló las solicitudes </w:t>
      </w:r>
      <w:r w:rsidRPr="00305214">
        <w:rPr>
          <w:rFonts w:ascii="Palatino Linotype" w:hAnsi="Palatino Linotype"/>
          <w:b/>
          <w:bCs/>
        </w:rPr>
        <w:t xml:space="preserve">00008/DIFVACHASO/IP/2019 </w:t>
      </w:r>
      <w:r w:rsidRPr="00305214">
        <w:rPr>
          <w:rFonts w:ascii="Palatino Linotype" w:hAnsi="Palatino Linotype"/>
        </w:rPr>
        <w:t xml:space="preserve">y </w:t>
      </w:r>
      <w:r w:rsidRPr="00305214">
        <w:rPr>
          <w:rFonts w:ascii="Palatino Linotype" w:hAnsi="Palatino Linotype"/>
          <w:b/>
          <w:bCs/>
        </w:rPr>
        <w:t>00013/DIFVACHASO/IP/2019</w:t>
      </w:r>
      <w:r w:rsidR="00731789" w:rsidRPr="00305214">
        <w:rPr>
          <w:rFonts w:ascii="Palatino Linotype" w:eastAsia="Calibri" w:hAnsi="Palatino Linotype" w:cs="Arial"/>
        </w:rPr>
        <w:t xml:space="preserve"> </w:t>
      </w:r>
      <w:r w:rsidRPr="00305214">
        <w:rPr>
          <w:rFonts w:ascii="Palatino Linotype" w:eastAsia="MS Mincho" w:hAnsi="Palatino Linotype" w:cs="Arial"/>
          <w:snapToGrid w:val="0"/>
          <w:color w:val="000000"/>
        </w:rPr>
        <w:t>al</w:t>
      </w:r>
      <w:r w:rsidRPr="00305214">
        <w:rPr>
          <w:rFonts w:ascii="Palatino Linotype" w:eastAsia="MS Mincho" w:hAnsi="Palatino Linotype" w:cs="Arial"/>
          <w:b/>
          <w:snapToGrid w:val="0"/>
          <w:color w:val="000000"/>
        </w:rPr>
        <w:t xml:space="preserve"> SUJETO OBLIGADO.</w:t>
      </w:r>
    </w:p>
    <w:p w:rsidR="00D53D89" w:rsidRPr="00305214" w:rsidRDefault="00D53D89" w:rsidP="00D53D89">
      <w:pPr>
        <w:widowControl w:val="0"/>
        <w:tabs>
          <w:tab w:val="left" w:pos="1701"/>
          <w:tab w:val="left" w:pos="1843"/>
        </w:tabs>
        <w:autoSpaceDE w:val="0"/>
        <w:autoSpaceDN w:val="0"/>
        <w:adjustRightInd w:val="0"/>
        <w:spacing w:before="240" w:after="300" w:line="360" w:lineRule="auto"/>
        <w:jc w:val="both"/>
        <w:rPr>
          <w:rFonts w:ascii="Palatino Linotype" w:eastAsia="MS Mincho" w:hAnsi="Palatino Linotype" w:cs="Arial"/>
          <w:color w:val="000000"/>
        </w:rPr>
      </w:pPr>
      <w:r w:rsidRPr="00305214">
        <w:rPr>
          <w:rFonts w:ascii="Palatino Linotype" w:eastAsia="MS Mincho" w:hAnsi="Palatino Linotype" w:cs="Arial"/>
          <w:color w:val="000000"/>
          <w:lang w:val="es-ES_tradnl"/>
        </w:rPr>
        <w:t xml:space="preserve">Sin embargo, </w:t>
      </w:r>
      <w:r w:rsidRPr="00305214">
        <w:rPr>
          <w:rFonts w:ascii="Palatino Linotype" w:eastAsia="MS Mincho" w:hAnsi="Palatino Linotype" w:cs="Arial"/>
          <w:color w:val="000000"/>
        </w:rPr>
        <w:t xml:space="preserve">en el presente asunto no es válido tener a </w:t>
      </w:r>
      <w:r w:rsidRPr="00305214">
        <w:rPr>
          <w:rFonts w:ascii="Palatino Linotype" w:eastAsia="MS Mincho" w:hAnsi="Palatino Linotype"/>
          <w:lang w:val="es-ES_tradnl"/>
        </w:rPr>
        <w:t>“</w:t>
      </w:r>
      <w:r w:rsidR="00DE69EC">
        <w:rPr>
          <w:rFonts w:ascii="Palatino Linotype" w:hAnsi="Palatino Linotype"/>
          <w:b/>
          <w:bCs/>
          <w:sz w:val="22"/>
          <w:szCs w:val="22"/>
        </w:rPr>
        <w:t xml:space="preserve">XXXXX XXXXXXXXXX XXXXX </w:t>
      </w:r>
      <w:r w:rsidR="00DE69EC">
        <w:rPr>
          <w:rFonts w:ascii="Palatino Linotype" w:hAnsi="Palatino Linotype"/>
          <w:b/>
          <w:bCs/>
          <w:sz w:val="22"/>
          <w:szCs w:val="22"/>
        </w:rPr>
        <w:lastRenderedPageBreak/>
        <w:t>XXXX</w:t>
      </w:r>
      <w:r w:rsidRPr="00305214">
        <w:rPr>
          <w:rFonts w:ascii="Palatino Linotype" w:hAnsi="Palatino Linotype"/>
          <w:lang w:val="es-ES_tradnl"/>
        </w:rPr>
        <w:t>”</w:t>
      </w:r>
      <w:r w:rsidRPr="00305214">
        <w:rPr>
          <w:rFonts w:ascii="Palatino Linotype" w:eastAsia="MS Mincho" w:hAnsi="Palatino Linotype"/>
          <w:b/>
          <w:lang w:val="es-ES_tradnl"/>
        </w:rPr>
        <w:t xml:space="preserve">, </w:t>
      </w:r>
      <w:r w:rsidRPr="00305214">
        <w:rPr>
          <w:rFonts w:ascii="Palatino Linotype" w:eastAsia="MS Mincho" w:hAnsi="Palatino Linotype" w:cs="Arial"/>
          <w:color w:val="000000"/>
        </w:rPr>
        <w:t xml:space="preserve">como representante de </w:t>
      </w:r>
      <w:r w:rsidRPr="00305214">
        <w:rPr>
          <w:rFonts w:ascii="Palatino Linotype" w:eastAsia="MS Mincho" w:hAnsi="Palatino Linotype" w:cs="Arial"/>
          <w:color w:val="000000"/>
          <w:lang w:val="es-ES_tradnl"/>
        </w:rPr>
        <w:t>“</w:t>
      </w:r>
      <w:r w:rsidR="00DE69EC">
        <w:rPr>
          <w:rFonts w:ascii="Palatino Linotype" w:hAnsi="Palatino Linotype"/>
          <w:b/>
          <w:bCs/>
          <w:sz w:val="22"/>
          <w:szCs w:val="22"/>
        </w:rPr>
        <w:t>XXXXXXXXXXXX XXXXX XX XXXXXX</w:t>
      </w:r>
      <w:r w:rsidRPr="00305214">
        <w:rPr>
          <w:rFonts w:ascii="Palatino Linotype" w:hAnsi="Palatino Linotype"/>
          <w:lang w:val="es-ES_tradnl"/>
        </w:rPr>
        <w:t>”</w:t>
      </w:r>
      <w:r w:rsidRPr="00305214">
        <w:rPr>
          <w:rFonts w:ascii="Palatino Linotype" w:eastAsia="MS Mincho" w:hAnsi="Palatino Linotype" w:cs="Arial"/>
          <w:color w:val="000000"/>
        </w:rPr>
        <w:t>, como lo señala en la</w:t>
      </w:r>
      <w:r w:rsidR="00731789" w:rsidRPr="00305214">
        <w:rPr>
          <w:rFonts w:ascii="Palatino Linotype" w:eastAsia="MS Mincho" w:hAnsi="Palatino Linotype" w:cs="Arial"/>
          <w:color w:val="000000"/>
        </w:rPr>
        <w:t>s</w:t>
      </w:r>
      <w:r w:rsidRPr="00305214">
        <w:rPr>
          <w:rFonts w:ascii="Palatino Linotype" w:eastAsia="MS Mincho" w:hAnsi="Palatino Linotype" w:cs="Arial"/>
          <w:color w:val="000000"/>
        </w:rPr>
        <w:t xml:space="preserve"> solicitud</w:t>
      </w:r>
      <w:r w:rsidR="00731789" w:rsidRPr="00305214">
        <w:rPr>
          <w:rFonts w:ascii="Palatino Linotype" w:eastAsia="MS Mincho" w:hAnsi="Palatino Linotype" w:cs="Arial"/>
          <w:color w:val="000000"/>
        </w:rPr>
        <w:t>es</w:t>
      </w:r>
      <w:r w:rsidRPr="00305214">
        <w:rPr>
          <w:rFonts w:ascii="Palatino Linotype" w:eastAsia="MS Mincho" w:hAnsi="Palatino Linotype" w:cs="Arial"/>
          <w:color w:val="000000"/>
        </w:rPr>
        <w:t xml:space="preserve"> de información y en la interposición de</w:t>
      </w:r>
      <w:r w:rsidR="00731789" w:rsidRPr="00305214">
        <w:rPr>
          <w:rFonts w:ascii="Palatino Linotype" w:eastAsia="MS Mincho" w:hAnsi="Palatino Linotype" w:cs="Arial"/>
          <w:color w:val="000000"/>
        </w:rPr>
        <w:t xml:space="preserve"> los</w:t>
      </w:r>
      <w:r w:rsidRPr="00305214">
        <w:rPr>
          <w:rFonts w:ascii="Palatino Linotype" w:eastAsia="MS Mincho" w:hAnsi="Palatino Linotype" w:cs="Arial"/>
          <w:color w:val="000000"/>
        </w:rPr>
        <w:t xml:space="preserve"> recurso</w:t>
      </w:r>
      <w:r w:rsidR="00731789" w:rsidRPr="00305214">
        <w:rPr>
          <w:rFonts w:ascii="Palatino Linotype" w:eastAsia="MS Mincho" w:hAnsi="Palatino Linotype" w:cs="Arial"/>
          <w:color w:val="000000"/>
        </w:rPr>
        <w:t>s</w:t>
      </w:r>
      <w:r w:rsidRPr="00305214">
        <w:rPr>
          <w:rFonts w:ascii="Palatino Linotype" w:eastAsia="MS Mincho" w:hAnsi="Palatino Linotype" w:cs="Arial"/>
          <w:color w:val="000000"/>
        </w:rPr>
        <w:t xml:space="preserve"> de revisión, ya que no acreditó mediante documental alguna dicha representación, por lo que no se tiene la certeza de su personalidad </w:t>
      </w:r>
      <w:r w:rsidRPr="00305214">
        <w:rPr>
          <w:rFonts w:ascii="Palatino Linotype" w:hAnsi="Palatino Linotype" w:cs="Arial"/>
        </w:rPr>
        <w:t>jurídica</w:t>
      </w:r>
      <w:r w:rsidRPr="00305214">
        <w:rPr>
          <w:rFonts w:ascii="Palatino Linotype" w:eastAsia="MS Mincho" w:hAnsi="Palatino Linotype" w:cs="Arial"/>
          <w:color w:val="000000"/>
        </w:rPr>
        <w:t xml:space="preserve">, razón por la 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ausencia de éstos, no </w:t>
      </w:r>
      <w:r w:rsidRPr="00305214">
        <w:rPr>
          <w:rFonts w:ascii="Palatino Linotype" w:hAnsi="Palatino Linotype" w:cs="Arial"/>
        </w:rPr>
        <w:t>constituyen</w:t>
      </w:r>
      <w:r w:rsidRPr="00305214">
        <w:rPr>
          <w:rFonts w:ascii="Palatino Linotype" w:eastAsia="MS Mincho" w:hAnsi="Palatino Linotype" w:cs="Arial"/>
          <w:color w:val="000000"/>
        </w:rPr>
        <w:t xml:space="preserve"> motivos de </w:t>
      </w:r>
      <w:proofErr w:type="spellStart"/>
      <w:r w:rsidRPr="00305214">
        <w:rPr>
          <w:rFonts w:ascii="Palatino Linotype" w:eastAsia="MS Mincho" w:hAnsi="Palatino Linotype" w:cs="Arial"/>
          <w:color w:val="000000"/>
        </w:rPr>
        <w:t>procedibilidad</w:t>
      </w:r>
      <w:proofErr w:type="spellEnd"/>
      <w:r w:rsidRPr="00305214">
        <w:rPr>
          <w:rFonts w:ascii="Palatino Linotype" w:eastAsia="MS Mincho" w:hAnsi="Palatino Linotype" w:cs="Arial"/>
          <w:color w:val="000000"/>
        </w:rPr>
        <w:t xml:space="preserve"> de manera estricta, en el entendido de que este Instituto debe subsanar las deficiencias de los recursos en su admisión y resolución.</w:t>
      </w:r>
    </w:p>
    <w:p w:rsidR="00D53D89" w:rsidRPr="00305214" w:rsidRDefault="00D53D89" w:rsidP="00D53D89">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305214">
        <w:rPr>
          <w:rFonts w:ascii="Palatino Linotype" w:eastAsia="MS Mincho" w:hAnsi="Palatino Linotype" w:cs="Arial"/>
          <w:color w:val="000000"/>
        </w:rPr>
        <w:t>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53D89" w:rsidRPr="00305214" w:rsidRDefault="00D53D89" w:rsidP="00D53D89">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305214">
        <w:rPr>
          <w:rFonts w:ascii="Palatino Linotype" w:eastAsia="MS Mincho" w:hAnsi="Palatino Linotype" w:cs="Arial"/>
          <w:color w:val="000000"/>
        </w:rPr>
        <w:t>Asimismo, como lo establece la Convención Americana en su artículo 13, el derecho de acceso a la información es un derecho humano universal y en consecuencia, toda persona tiene derecho a solicitar acceso a la información.</w:t>
      </w:r>
    </w:p>
    <w:p w:rsidR="00D53D89" w:rsidRPr="00305214" w:rsidRDefault="00D53D89" w:rsidP="00D53D89">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305214">
        <w:rPr>
          <w:rFonts w:ascii="Palatino Linotype" w:eastAsia="MS Mincho" w:hAnsi="Palatino Linotype" w:cs="Arial"/>
          <w:color w:val="000000"/>
        </w:rPr>
        <w:lastRenderedPageBreak/>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D53D89" w:rsidRPr="00305214" w:rsidRDefault="00D53D89" w:rsidP="00D53D89">
      <w:pPr>
        <w:widowControl w:val="0"/>
        <w:autoSpaceDE w:val="0"/>
        <w:autoSpaceDN w:val="0"/>
        <w:adjustRightInd w:val="0"/>
        <w:spacing w:before="240" w:after="240" w:line="360" w:lineRule="auto"/>
        <w:jc w:val="both"/>
        <w:rPr>
          <w:rFonts w:ascii="Palatino Linotype" w:hAnsi="Palatino Linotype"/>
          <w:lang w:val="es-ES_tradnl"/>
        </w:rPr>
      </w:pPr>
      <w:r w:rsidRPr="00305214">
        <w:rPr>
          <w:rFonts w:ascii="Palatino Linotype" w:eastAsia="MS Mincho" w:hAnsi="Palatino Linotype" w:cs="Arial"/>
          <w:color w:val="000000"/>
        </w:rPr>
        <w:t>En ese entendido, se omite un análisis más profundo en torno a los conceptos de interés jurídico y legitimación, debido a que se estima que a ningún efecto práctico conduciría, puesto que la propia estructura del</w:t>
      </w:r>
      <w:r w:rsidRPr="00305214">
        <w:rPr>
          <w:rFonts w:ascii="Palatino Linotype" w:hAnsi="Palatino Linotype"/>
          <w:lang w:val="es-ES_tradnl"/>
        </w:rPr>
        <w:t xml:space="preserve"> derecho fundamental bajo análisis no lo exige.</w:t>
      </w:r>
    </w:p>
    <w:p w:rsidR="00D53D89" w:rsidRPr="00305214" w:rsidRDefault="00D53D89" w:rsidP="00D53D89">
      <w:pPr>
        <w:widowControl w:val="0"/>
        <w:tabs>
          <w:tab w:val="left" w:pos="1701"/>
          <w:tab w:val="left" w:pos="1843"/>
        </w:tabs>
        <w:autoSpaceDE w:val="0"/>
        <w:autoSpaceDN w:val="0"/>
        <w:adjustRightInd w:val="0"/>
        <w:spacing w:before="240" w:after="300" w:line="360" w:lineRule="auto"/>
        <w:jc w:val="both"/>
        <w:rPr>
          <w:rFonts w:ascii="Palatino Linotype" w:hAnsi="Palatino Linotype"/>
          <w:lang w:val="es-ES_tradnl"/>
        </w:rPr>
      </w:pPr>
      <w:r w:rsidRPr="00305214">
        <w:rPr>
          <w:rFonts w:ascii="Palatino Linotype" w:hAnsi="Palatino Linotype"/>
          <w:lang w:val="es-ES_tradnl"/>
        </w:rPr>
        <w:t xml:space="preserve">Por ende, se estima subsanada la deficiencia relativa a la falta de acreditación de la </w:t>
      </w:r>
      <w:r w:rsidRPr="00305214">
        <w:rPr>
          <w:rFonts w:ascii="Palatino Linotype" w:hAnsi="Palatino Linotype" w:cs="Arial"/>
        </w:rPr>
        <w:t>personalidad</w:t>
      </w:r>
      <w:r w:rsidRPr="00305214">
        <w:rPr>
          <w:rFonts w:ascii="Palatino Linotype" w:hAnsi="Palatino Linotype"/>
          <w:lang w:val="es-ES_tradnl"/>
        </w:rPr>
        <w:t xml:space="preserve"> de</w:t>
      </w:r>
      <w:r w:rsidR="00DE69EC" w:rsidRPr="00DE69EC">
        <w:rPr>
          <w:rFonts w:ascii="Palatino Linotype" w:hAnsi="Palatino Linotype"/>
          <w:b/>
          <w:bCs/>
          <w:sz w:val="22"/>
          <w:szCs w:val="22"/>
        </w:rPr>
        <w:t xml:space="preserve"> </w:t>
      </w:r>
      <w:r w:rsidR="00DE69EC">
        <w:rPr>
          <w:rFonts w:ascii="Palatino Linotype" w:hAnsi="Palatino Linotype"/>
          <w:b/>
          <w:bCs/>
          <w:sz w:val="22"/>
          <w:szCs w:val="22"/>
        </w:rPr>
        <w:t>XXXXX XXXXXXXXXX XXXXX XXXX</w:t>
      </w:r>
      <w:r w:rsidRPr="00305214">
        <w:rPr>
          <w:rFonts w:ascii="Palatino Linotype" w:hAnsi="Palatino Linotype"/>
          <w:lang w:val="es-ES_tradnl"/>
        </w:rPr>
        <w:t>, c</w:t>
      </w:r>
      <w:r w:rsidR="00731789" w:rsidRPr="00305214">
        <w:rPr>
          <w:rFonts w:ascii="Palatino Linotype" w:hAnsi="Palatino Linotype"/>
          <w:lang w:val="es-ES_tradnl"/>
        </w:rPr>
        <w:t>omo representante de la persona</w:t>
      </w:r>
      <w:r w:rsidRPr="00305214">
        <w:rPr>
          <w:rFonts w:ascii="Palatino Linotype" w:hAnsi="Palatino Linotype"/>
          <w:lang w:val="es-ES_tradnl"/>
        </w:rPr>
        <w:t xml:space="preserve"> moral denominada</w:t>
      </w:r>
      <w:r w:rsidR="00DE69EC" w:rsidRPr="00DE69EC">
        <w:rPr>
          <w:rFonts w:ascii="Palatino Linotype" w:hAnsi="Palatino Linotype"/>
          <w:b/>
          <w:bCs/>
          <w:sz w:val="22"/>
          <w:szCs w:val="22"/>
        </w:rPr>
        <w:t xml:space="preserve"> </w:t>
      </w:r>
      <w:r w:rsidR="00DE69EC">
        <w:rPr>
          <w:rFonts w:ascii="Palatino Linotype" w:hAnsi="Palatino Linotype"/>
          <w:b/>
          <w:bCs/>
          <w:sz w:val="22"/>
          <w:szCs w:val="22"/>
        </w:rPr>
        <w:t>XXXXXXXXXXXX XXXXX XX XXXXXX</w:t>
      </w:r>
      <w:r w:rsidRPr="00305214">
        <w:rPr>
          <w:rFonts w:ascii="Palatino Linotype" w:hAnsi="Palatino Linotype"/>
          <w:lang w:val="es-ES_tradnl"/>
        </w:rPr>
        <w:t>, y se tiene únicamente como persona física.</w:t>
      </w:r>
    </w:p>
    <w:p w:rsidR="00D53D89" w:rsidRPr="00305214" w:rsidRDefault="00D53D89" w:rsidP="00D53D89">
      <w:pPr>
        <w:widowControl w:val="0"/>
        <w:tabs>
          <w:tab w:val="left" w:pos="1701"/>
          <w:tab w:val="left" w:pos="1843"/>
        </w:tabs>
        <w:autoSpaceDE w:val="0"/>
        <w:autoSpaceDN w:val="0"/>
        <w:adjustRightInd w:val="0"/>
        <w:spacing w:before="240" w:after="300" w:line="360" w:lineRule="auto"/>
        <w:jc w:val="both"/>
        <w:rPr>
          <w:rFonts w:ascii="Palatino Linotype" w:hAnsi="Palatino Linotype" w:cs="Arial"/>
        </w:rPr>
      </w:pPr>
      <w:r w:rsidRPr="00305214">
        <w:rPr>
          <w:rFonts w:ascii="Palatino Linotype" w:eastAsia="MS Mincho" w:hAnsi="Palatino Linotype" w:cs="Arial"/>
          <w:color w:val="000000"/>
          <w:lang w:val="es-ES_tradnl"/>
        </w:rPr>
        <w:t xml:space="preserve">En ese orden de ideas, </w:t>
      </w:r>
      <w:r w:rsidRPr="00305214">
        <w:rPr>
          <w:rFonts w:ascii="Palatino Linotype" w:hAnsi="Palatino Linotype" w:cs="Arial"/>
        </w:rPr>
        <w:t xml:space="preserve">el artículo 180, de la </w:t>
      </w:r>
      <w:r w:rsidRPr="00305214">
        <w:rPr>
          <w:rFonts w:ascii="Palatino Linotype" w:hAnsi="Palatino Linotype" w:cs="Arial"/>
          <w:lang w:eastAsia="es-MX"/>
        </w:rPr>
        <w:t xml:space="preserve">Ley de Transparencia y Acceso a la </w:t>
      </w:r>
      <w:r w:rsidRPr="00305214">
        <w:rPr>
          <w:rFonts w:ascii="Palatino Linotype" w:hAnsi="Palatino Linotype" w:cs="Arial"/>
        </w:rPr>
        <w:t>Información</w:t>
      </w:r>
      <w:r w:rsidRPr="00305214">
        <w:rPr>
          <w:rFonts w:ascii="Palatino Linotype" w:hAnsi="Palatino Linotype" w:cs="Arial"/>
          <w:lang w:eastAsia="es-MX"/>
        </w:rPr>
        <w:t xml:space="preserve"> Pública del Estado de México y Municipios, que </w:t>
      </w:r>
      <w:r w:rsidRPr="00305214">
        <w:rPr>
          <w:rFonts w:ascii="Palatino Linotype" w:hAnsi="Palatino Linotype" w:cs="Arial"/>
        </w:rPr>
        <w:t>establece lo siguiente:</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i/>
          <w:sz w:val="22"/>
          <w:szCs w:val="22"/>
        </w:rPr>
        <w:t>“</w:t>
      </w:r>
      <w:r w:rsidRPr="00305214">
        <w:rPr>
          <w:rFonts w:ascii="Palatino Linotype" w:hAnsi="Palatino Linotype"/>
          <w:b/>
          <w:i/>
          <w:sz w:val="22"/>
          <w:szCs w:val="22"/>
        </w:rPr>
        <w:t xml:space="preserve">Artículo 180. </w:t>
      </w:r>
      <w:r w:rsidRPr="00305214">
        <w:rPr>
          <w:rFonts w:ascii="Palatino Linotype" w:hAnsi="Palatino Linotype"/>
          <w:i/>
          <w:sz w:val="22"/>
          <w:szCs w:val="22"/>
        </w:rPr>
        <w:t xml:space="preserve">El </w:t>
      </w:r>
      <w:r w:rsidRPr="00305214">
        <w:rPr>
          <w:rFonts w:ascii="Palatino Linotype" w:hAnsi="Palatino Linotype" w:cs="Arial"/>
          <w:i/>
          <w:sz w:val="22"/>
          <w:szCs w:val="22"/>
        </w:rPr>
        <w:t>recurso</w:t>
      </w:r>
      <w:r w:rsidRPr="00305214">
        <w:rPr>
          <w:rFonts w:ascii="Palatino Linotype" w:hAnsi="Palatino Linotype"/>
          <w:i/>
          <w:sz w:val="22"/>
          <w:szCs w:val="22"/>
        </w:rPr>
        <w:t xml:space="preserve"> </w:t>
      </w:r>
      <w:r w:rsidRPr="00305214">
        <w:rPr>
          <w:rFonts w:ascii="Palatino Linotype" w:hAnsi="Palatino Linotype" w:cs="Arial"/>
          <w:i/>
          <w:color w:val="222222"/>
          <w:sz w:val="22"/>
          <w:szCs w:val="22"/>
          <w:lang w:eastAsia="es-MX"/>
        </w:rPr>
        <w:t>de</w:t>
      </w:r>
      <w:r w:rsidRPr="00305214">
        <w:rPr>
          <w:rFonts w:ascii="Palatino Linotype" w:hAnsi="Palatino Linotype"/>
          <w:i/>
          <w:sz w:val="22"/>
          <w:szCs w:val="22"/>
        </w:rPr>
        <w:t xml:space="preserve"> revisión contendrá:</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b/>
          <w:i/>
          <w:sz w:val="22"/>
          <w:szCs w:val="22"/>
        </w:rPr>
        <w:t xml:space="preserve">I. </w:t>
      </w:r>
      <w:r w:rsidRPr="00305214">
        <w:rPr>
          <w:rFonts w:ascii="Palatino Linotype" w:hAnsi="Palatino Linotype"/>
          <w:i/>
          <w:sz w:val="22"/>
          <w:szCs w:val="22"/>
        </w:rPr>
        <w:t xml:space="preserve">El sujeto obligado ante </w:t>
      </w:r>
      <w:r w:rsidRPr="00305214">
        <w:rPr>
          <w:rFonts w:ascii="Palatino Linotype" w:hAnsi="Palatino Linotype" w:cs="Arial"/>
          <w:i/>
          <w:sz w:val="22"/>
          <w:szCs w:val="22"/>
        </w:rPr>
        <w:t>la</w:t>
      </w:r>
      <w:r w:rsidRPr="00305214">
        <w:rPr>
          <w:rFonts w:ascii="Palatino Linotype" w:hAnsi="Palatino Linotype"/>
          <w:i/>
          <w:sz w:val="22"/>
          <w:szCs w:val="22"/>
        </w:rPr>
        <w:t xml:space="preserve"> cual </w:t>
      </w:r>
      <w:r w:rsidRPr="00305214">
        <w:rPr>
          <w:rFonts w:ascii="Palatino Linotype" w:hAnsi="Palatino Linotype" w:cs="Arial"/>
          <w:i/>
          <w:color w:val="222222"/>
          <w:sz w:val="22"/>
          <w:szCs w:val="22"/>
          <w:lang w:eastAsia="es-MX"/>
        </w:rPr>
        <w:t>se</w:t>
      </w:r>
      <w:r w:rsidRPr="00305214">
        <w:rPr>
          <w:rFonts w:ascii="Palatino Linotype" w:hAnsi="Palatino Linotype"/>
          <w:i/>
          <w:sz w:val="22"/>
          <w:szCs w:val="22"/>
        </w:rPr>
        <w:t xml:space="preserve"> presentó la solicitud;</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b/>
          <w:i/>
          <w:sz w:val="22"/>
          <w:szCs w:val="22"/>
        </w:rPr>
        <w:t xml:space="preserve">II. </w:t>
      </w:r>
      <w:r w:rsidRPr="00305214">
        <w:rPr>
          <w:rFonts w:ascii="Palatino Linotype" w:hAnsi="Palatino Linotype"/>
          <w:b/>
          <w:i/>
          <w:sz w:val="22"/>
          <w:szCs w:val="22"/>
          <w:u w:val="single"/>
        </w:rPr>
        <w:t xml:space="preserve">El nombre del solicitante </w:t>
      </w:r>
      <w:r w:rsidRPr="00305214">
        <w:rPr>
          <w:rFonts w:ascii="Palatino Linotype" w:hAnsi="Palatino Linotype" w:cs="Arial"/>
          <w:b/>
          <w:i/>
          <w:color w:val="222222"/>
          <w:sz w:val="22"/>
          <w:szCs w:val="22"/>
          <w:u w:val="single"/>
          <w:lang w:eastAsia="es-MX"/>
        </w:rPr>
        <w:t>que</w:t>
      </w:r>
      <w:r w:rsidRPr="00305214">
        <w:rPr>
          <w:rFonts w:ascii="Palatino Linotype" w:hAnsi="Palatino Linotype"/>
          <w:b/>
          <w:i/>
          <w:sz w:val="22"/>
          <w:szCs w:val="22"/>
          <w:u w:val="single"/>
        </w:rPr>
        <w:t xml:space="preserve"> recurre o de su representante</w:t>
      </w:r>
      <w:r w:rsidRPr="00305214">
        <w:rPr>
          <w:rFonts w:ascii="Palatino Linotype" w:hAnsi="Palatino Linotype"/>
          <w:i/>
          <w:sz w:val="22"/>
          <w:szCs w:val="22"/>
        </w:rPr>
        <w:t xml:space="preserve"> y, en su caso, del tercero interesado, así como la dirección o medio que señale para recibir notificaciones;</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b/>
          <w:i/>
          <w:sz w:val="22"/>
          <w:szCs w:val="22"/>
        </w:rPr>
        <w:t xml:space="preserve">III. </w:t>
      </w:r>
      <w:r w:rsidRPr="00305214">
        <w:rPr>
          <w:rFonts w:ascii="Palatino Linotype" w:hAnsi="Palatino Linotype"/>
          <w:i/>
          <w:sz w:val="22"/>
          <w:szCs w:val="22"/>
        </w:rPr>
        <w:t xml:space="preserve">El número de folio de </w:t>
      </w:r>
      <w:r w:rsidRPr="00305214">
        <w:rPr>
          <w:rFonts w:ascii="Palatino Linotype" w:hAnsi="Palatino Linotype" w:cs="Arial"/>
          <w:i/>
          <w:color w:val="222222"/>
          <w:sz w:val="22"/>
          <w:szCs w:val="22"/>
          <w:lang w:eastAsia="es-MX"/>
        </w:rPr>
        <w:t>respuesta</w:t>
      </w:r>
      <w:r w:rsidRPr="00305214">
        <w:rPr>
          <w:rFonts w:ascii="Palatino Linotype" w:hAnsi="Palatino Linotype"/>
          <w:i/>
          <w:sz w:val="22"/>
          <w:szCs w:val="22"/>
        </w:rPr>
        <w:t xml:space="preserve"> de la solicitud de acceso;</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b/>
          <w:i/>
          <w:sz w:val="22"/>
          <w:szCs w:val="22"/>
        </w:rPr>
        <w:t xml:space="preserve">IV. </w:t>
      </w:r>
      <w:r w:rsidRPr="00305214">
        <w:rPr>
          <w:rFonts w:ascii="Palatino Linotype" w:hAnsi="Palatino Linotype"/>
          <w:i/>
          <w:sz w:val="22"/>
          <w:szCs w:val="22"/>
        </w:rPr>
        <w:t xml:space="preserve">La fecha en que fue </w:t>
      </w:r>
      <w:r w:rsidRPr="00305214">
        <w:rPr>
          <w:rFonts w:ascii="Palatino Linotype" w:hAnsi="Palatino Linotype" w:cs="Arial"/>
          <w:i/>
          <w:color w:val="222222"/>
          <w:sz w:val="22"/>
          <w:szCs w:val="22"/>
          <w:lang w:eastAsia="es-MX"/>
        </w:rPr>
        <w:t>notificada</w:t>
      </w:r>
      <w:r w:rsidRPr="00305214">
        <w:rPr>
          <w:rFonts w:ascii="Palatino Linotype" w:hAnsi="Palatino Linotype"/>
          <w:i/>
          <w:sz w:val="22"/>
          <w:szCs w:val="22"/>
        </w:rPr>
        <w:t xml:space="preserve"> la respuesta al solicitante o tuvo conocimiento del acto reclamado, o de presentación de la solicitud, en caso de falta de respuesta;</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b/>
          <w:i/>
          <w:sz w:val="22"/>
          <w:szCs w:val="22"/>
        </w:rPr>
        <w:t xml:space="preserve">V. </w:t>
      </w:r>
      <w:r w:rsidRPr="00305214">
        <w:rPr>
          <w:rFonts w:ascii="Palatino Linotype" w:hAnsi="Palatino Linotype"/>
          <w:i/>
          <w:sz w:val="22"/>
          <w:szCs w:val="22"/>
        </w:rPr>
        <w:t xml:space="preserve">El acto que se </w:t>
      </w:r>
      <w:r w:rsidRPr="00305214">
        <w:rPr>
          <w:rFonts w:ascii="Palatino Linotype" w:hAnsi="Palatino Linotype" w:cs="Arial"/>
          <w:i/>
          <w:color w:val="222222"/>
          <w:sz w:val="22"/>
          <w:szCs w:val="22"/>
          <w:lang w:eastAsia="es-MX"/>
        </w:rPr>
        <w:t>recurre</w:t>
      </w:r>
      <w:r w:rsidRPr="00305214">
        <w:rPr>
          <w:rFonts w:ascii="Palatino Linotype" w:hAnsi="Palatino Linotype"/>
          <w:i/>
          <w:sz w:val="22"/>
          <w:szCs w:val="22"/>
        </w:rPr>
        <w:t>;</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b/>
          <w:i/>
          <w:sz w:val="22"/>
          <w:szCs w:val="22"/>
        </w:rPr>
        <w:lastRenderedPageBreak/>
        <w:t xml:space="preserve">VI. </w:t>
      </w:r>
      <w:r w:rsidRPr="00305214">
        <w:rPr>
          <w:rFonts w:ascii="Palatino Linotype" w:hAnsi="Palatino Linotype"/>
          <w:i/>
          <w:sz w:val="22"/>
          <w:szCs w:val="22"/>
        </w:rPr>
        <w:t xml:space="preserve">Las razones o </w:t>
      </w:r>
      <w:r w:rsidRPr="00305214">
        <w:rPr>
          <w:rFonts w:ascii="Palatino Linotype" w:hAnsi="Palatino Linotype" w:cs="Arial"/>
          <w:i/>
          <w:color w:val="222222"/>
          <w:sz w:val="22"/>
          <w:szCs w:val="22"/>
          <w:lang w:eastAsia="es-MX"/>
        </w:rPr>
        <w:t>motivos</w:t>
      </w:r>
      <w:r w:rsidRPr="00305214">
        <w:rPr>
          <w:rFonts w:ascii="Palatino Linotype" w:hAnsi="Palatino Linotype"/>
          <w:i/>
          <w:sz w:val="22"/>
          <w:szCs w:val="22"/>
        </w:rPr>
        <w:t xml:space="preserve"> de inconformidad;</w:t>
      </w:r>
    </w:p>
    <w:p w:rsidR="00D53D89" w:rsidRPr="00305214" w:rsidRDefault="00D53D89" w:rsidP="00D53D89">
      <w:pPr>
        <w:spacing w:before="120" w:after="120"/>
        <w:ind w:left="709" w:right="709"/>
        <w:jc w:val="both"/>
        <w:rPr>
          <w:rFonts w:ascii="Palatino Linotype" w:hAnsi="Palatino Linotype"/>
          <w:b/>
          <w:i/>
          <w:sz w:val="22"/>
          <w:szCs w:val="22"/>
        </w:rPr>
      </w:pPr>
      <w:r w:rsidRPr="00305214">
        <w:rPr>
          <w:rFonts w:ascii="Palatino Linotype" w:hAnsi="Palatino Linotype"/>
          <w:b/>
          <w:i/>
          <w:sz w:val="22"/>
          <w:szCs w:val="22"/>
        </w:rPr>
        <w:t xml:space="preserve">VII. </w:t>
      </w:r>
      <w:r w:rsidRPr="00305214">
        <w:rPr>
          <w:rFonts w:ascii="Palatino Linotype" w:hAnsi="Palatino Linotype"/>
          <w:i/>
          <w:sz w:val="22"/>
          <w:szCs w:val="22"/>
        </w:rPr>
        <w:t>La copia de la respuesta que se impugna y, en su caso, de la notificación correspondiente, en el caso de respuesta de la solicitud; y</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b/>
          <w:i/>
          <w:sz w:val="22"/>
          <w:szCs w:val="22"/>
        </w:rPr>
        <w:t xml:space="preserve">VIII. </w:t>
      </w:r>
      <w:r w:rsidRPr="00305214">
        <w:rPr>
          <w:rFonts w:ascii="Palatino Linotype" w:hAnsi="Palatino Linotype"/>
          <w:i/>
          <w:sz w:val="22"/>
          <w:szCs w:val="22"/>
        </w:rPr>
        <w:t>Firma del recurrente, en su caso, cuando se presente por escrito, requisito sin el cual se dará trámite al recurso.</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i/>
          <w:sz w:val="22"/>
          <w:szCs w:val="22"/>
        </w:rPr>
        <w:t>Adicionalmente, se podrán anexar las pruebas y demás elementos que considere procedentes someter a juicio del Instituto.</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i/>
          <w:sz w:val="22"/>
          <w:szCs w:val="22"/>
        </w:rPr>
        <w:t>En ningún caso será necesario que el particular ratifique el recurso de revisión interpuesto.</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b/>
          <w:i/>
          <w:sz w:val="22"/>
          <w:szCs w:val="22"/>
          <w:u w:val="single"/>
        </w:rPr>
        <w:t xml:space="preserve">En caso de </w:t>
      </w:r>
      <w:r w:rsidRPr="00305214">
        <w:rPr>
          <w:rFonts w:ascii="Palatino Linotype" w:hAnsi="Palatino Linotype" w:cs="Arial"/>
          <w:b/>
          <w:i/>
          <w:color w:val="222222"/>
          <w:sz w:val="22"/>
          <w:szCs w:val="22"/>
          <w:u w:val="single"/>
          <w:lang w:eastAsia="es-MX"/>
        </w:rPr>
        <w:t>que</w:t>
      </w:r>
      <w:r w:rsidRPr="00305214">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05214">
        <w:rPr>
          <w:rFonts w:ascii="Palatino Linotype" w:hAnsi="Palatino Linotype"/>
          <w:i/>
          <w:sz w:val="22"/>
          <w:szCs w:val="22"/>
        </w:rPr>
        <w:t>, IV, VII y VIII.”</w:t>
      </w:r>
    </w:p>
    <w:p w:rsidR="00D53D89" w:rsidRPr="00305214" w:rsidRDefault="00D53D89" w:rsidP="00D53D89">
      <w:pPr>
        <w:spacing w:before="120" w:after="120"/>
        <w:ind w:left="709" w:right="709"/>
        <w:jc w:val="both"/>
        <w:rPr>
          <w:rFonts w:ascii="Palatino Linotype" w:hAnsi="Palatino Linotype"/>
          <w:sz w:val="22"/>
          <w:szCs w:val="22"/>
        </w:rPr>
      </w:pPr>
      <w:r w:rsidRPr="00305214">
        <w:rPr>
          <w:rFonts w:ascii="Palatino Linotype" w:hAnsi="Palatino Linotype"/>
          <w:sz w:val="22"/>
          <w:szCs w:val="22"/>
        </w:rPr>
        <w:t>(Énfasis añadido)</w:t>
      </w:r>
    </w:p>
    <w:p w:rsidR="00731789" w:rsidRPr="00305214" w:rsidRDefault="00D53D89" w:rsidP="00D53D89">
      <w:pPr>
        <w:widowControl w:val="0"/>
        <w:autoSpaceDE w:val="0"/>
        <w:autoSpaceDN w:val="0"/>
        <w:adjustRightInd w:val="0"/>
        <w:spacing w:before="240" w:after="240" w:line="360" w:lineRule="auto"/>
        <w:jc w:val="both"/>
        <w:rPr>
          <w:rFonts w:ascii="Palatino Linotype" w:hAnsi="Palatino Linotype"/>
        </w:rPr>
      </w:pPr>
      <w:r w:rsidRPr="00305214">
        <w:rPr>
          <w:rFonts w:ascii="Palatino Linotype" w:hAnsi="Palatino Linotype"/>
        </w:rPr>
        <w:t xml:space="preserve">En principio, de una interpretación del artículo transcrito se observan los requisitos que </w:t>
      </w:r>
      <w:r w:rsidRPr="00305214">
        <w:rPr>
          <w:rFonts w:ascii="Palatino Linotype" w:hAnsi="Palatino Linotype" w:cs="Arial"/>
        </w:rPr>
        <w:t>deberán</w:t>
      </w:r>
      <w:r w:rsidRPr="00305214">
        <w:rPr>
          <w:rFonts w:ascii="Palatino Linotype" w:hAnsi="Palatino Linotype"/>
        </w:rPr>
        <w:t xml:space="preserve"> contener los recursos de revisión; sobre el particular, de la revisión del expediente electrónico del </w:t>
      </w:r>
      <w:r w:rsidRPr="00305214">
        <w:rPr>
          <w:rFonts w:ascii="Palatino Linotype" w:hAnsi="Palatino Linotype"/>
          <w:b/>
        </w:rPr>
        <w:t>SAIMEX</w:t>
      </w:r>
      <w:r w:rsidRPr="00305214">
        <w:rPr>
          <w:rFonts w:ascii="Palatino Linotype" w:hAnsi="Palatino Linotype"/>
        </w:rPr>
        <w:t xml:space="preserve"> se desprende que la parte solicitante y ahora </w:t>
      </w:r>
      <w:r w:rsidRPr="00305214">
        <w:rPr>
          <w:rFonts w:ascii="Palatino Linotype" w:hAnsi="Palatino Linotype"/>
          <w:b/>
        </w:rPr>
        <w:t>RECURRENTE</w:t>
      </w:r>
      <w:r w:rsidRPr="00305214">
        <w:rPr>
          <w:rFonts w:ascii="Palatino Linotype" w:hAnsi="Palatino Linotype"/>
        </w:rPr>
        <w:t xml:space="preserve">, en ejercicio de su derecho de acceso a la información pública, no proporcionó su nombre para </w:t>
      </w:r>
      <w:r w:rsidRPr="00305214">
        <w:rPr>
          <w:rFonts w:ascii="Palatino Linotype" w:hAnsi="Palatino Linotype" w:cs="Arial"/>
        </w:rPr>
        <w:t xml:space="preserve">ser </w:t>
      </w:r>
      <w:r w:rsidRPr="00305214">
        <w:rPr>
          <w:rFonts w:ascii="Palatino Linotype" w:hAnsi="Palatino Linotype"/>
        </w:rPr>
        <w:t>identificado, ya que en la solicitud de información como nombre y apellidos “</w:t>
      </w:r>
      <w:r w:rsidR="00DE69EC">
        <w:rPr>
          <w:rFonts w:ascii="Palatino Linotype" w:hAnsi="Palatino Linotype"/>
          <w:b/>
          <w:bCs/>
          <w:sz w:val="22"/>
          <w:szCs w:val="22"/>
        </w:rPr>
        <w:t>XXXXX XXXXXXXXXX XXXXX XXXX</w:t>
      </w:r>
      <w:r w:rsidRPr="00305214">
        <w:rPr>
          <w:rFonts w:ascii="Palatino Linotype" w:hAnsi="Palatino Linotype"/>
        </w:rPr>
        <w:t>”, por tanto, no se tiene certeza sobre su identidad, aunado a que se ostentó</w:t>
      </w:r>
      <w:r w:rsidRPr="00305214">
        <w:rPr>
          <w:rFonts w:ascii="Palatino Linotype" w:eastAsia="MS Mincho" w:hAnsi="Palatino Linotype"/>
          <w:b/>
          <w:lang w:val="es-ES_tradnl"/>
        </w:rPr>
        <w:t xml:space="preserve"> </w:t>
      </w:r>
      <w:r w:rsidRPr="00305214">
        <w:rPr>
          <w:rFonts w:ascii="Palatino Linotype" w:eastAsia="MS Mincho" w:hAnsi="Palatino Linotype" w:cs="Arial"/>
          <w:color w:val="000000"/>
        </w:rPr>
        <w:t xml:space="preserve">como representante de </w:t>
      </w:r>
      <w:r w:rsidRPr="00305214">
        <w:rPr>
          <w:rFonts w:ascii="Palatino Linotype" w:eastAsia="MS Mincho" w:hAnsi="Palatino Linotype" w:cs="Arial"/>
          <w:color w:val="000000"/>
          <w:lang w:val="es-ES_tradnl"/>
        </w:rPr>
        <w:t>“</w:t>
      </w:r>
      <w:r w:rsidR="00DE69EC">
        <w:rPr>
          <w:rFonts w:ascii="Palatino Linotype" w:hAnsi="Palatino Linotype"/>
          <w:b/>
          <w:bCs/>
          <w:sz w:val="22"/>
          <w:szCs w:val="22"/>
        </w:rPr>
        <w:t>XXXXXXXXXXXX XXXXX XX XXXXXX</w:t>
      </w:r>
      <w:r w:rsidRPr="00305214">
        <w:rPr>
          <w:rFonts w:ascii="Palatino Linotype" w:hAnsi="Palatino Linotype"/>
          <w:lang w:val="es-ES_tradnl"/>
        </w:rPr>
        <w:t>”</w:t>
      </w:r>
      <w:r w:rsidRPr="00305214">
        <w:rPr>
          <w:rFonts w:ascii="Palatino Linotype" w:eastAsia="MS Mincho" w:hAnsi="Palatino Linotype" w:cs="Arial"/>
          <w:color w:val="000000"/>
        </w:rPr>
        <w:t xml:space="preserve">, </w:t>
      </w:r>
      <w:r w:rsidRPr="00305214">
        <w:rPr>
          <w:rFonts w:ascii="Palatino Linotype" w:hAnsi="Palatino Linotype"/>
        </w:rPr>
        <w:t xml:space="preserve">lo que, en primera instancia, podría traducirse en que, no se colmaron los requisitos establecidos en el citado artículo 180, de la Ley de la materia. </w:t>
      </w:r>
    </w:p>
    <w:p w:rsidR="00D53D89" w:rsidRPr="00305214" w:rsidRDefault="00D53D89" w:rsidP="00D53D89">
      <w:pPr>
        <w:widowControl w:val="0"/>
        <w:autoSpaceDE w:val="0"/>
        <w:autoSpaceDN w:val="0"/>
        <w:adjustRightInd w:val="0"/>
        <w:spacing w:before="240" w:after="240" w:line="360" w:lineRule="auto"/>
        <w:jc w:val="both"/>
        <w:rPr>
          <w:rFonts w:ascii="Palatino Linotype" w:hAnsi="Palatino Linotype" w:cs="Arial"/>
          <w:color w:val="000000"/>
        </w:rPr>
      </w:pPr>
      <w:r w:rsidRPr="00305214">
        <w:rPr>
          <w:rFonts w:ascii="Palatino Linotype" w:hAnsi="Palatino Linotype"/>
        </w:rPr>
        <w:t xml:space="preserve">Empero lo anterior, debe destacarse que el artículo 15 de la </w:t>
      </w:r>
      <w:r w:rsidRPr="00305214">
        <w:rPr>
          <w:rFonts w:ascii="Palatino Linotype" w:hAnsi="Palatino Linotype" w:cs="Arial"/>
          <w:lang w:eastAsia="es-MX"/>
        </w:rPr>
        <w:t xml:space="preserve">Ley de Transparencia y </w:t>
      </w:r>
      <w:r w:rsidRPr="00305214">
        <w:rPr>
          <w:rFonts w:ascii="Palatino Linotype" w:hAnsi="Palatino Linotype" w:cs="Arial"/>
          <w:lang w:eastAsia="es-MX"/>
        </w:rPr>
        <w:lastRenderedPageBreak/>
        <w:t xml:space="preserve">Acceso a la </w:t>
      </w:r>
      <w:r w:rsidRPr="00305214">
        <w:rPr>
          <w:rFonts w:ascii="Palatino Linotype" w:hAnsi="Palatino Linotype" w:cs="Arial"/>
        </w:rPr>
        <w:t>Información</w:t>
      </w:r>
      <w:r w:rsidRPr="00305214">
        <w:rPr>
          <w:rFonts w:ascii="Palatino Linotype" w:hAnsi="Palatino Linotype" w:cs="Arial"/>
          <w:lang w:eastAsia="es-MX"/>
        </w:rPr>
        <w:t xml:space="preserve"> Pública del Estado de México y Municipios </w:t>
      </w:r>
      <w:r w:rsidRPr="00305214">
        <w:rPr>
          <w:rFonts w:ascii="Palatino Linotype" w:hAnsi="Palatino Linotype" w:cs="Arial"/>
          <w:iCs/>
        </w:rPr>
        <w:t xml:space="preserve">prevé que, </w:t>
      </w:r>
      <w:r w:rsidRPr="00305214">
        <w:rPr>
          <w:rFonts w:ascii="Palatino Linotype" w:hAnsi="Palatino Linotype"/>
        </w:rPr>
        <w:t xml:space="preserve">toda persona tendrá acceso a la </w:t>
      </w:r>
      <w:r w:rsidRPr="00305214">
        <w:rPr>
          <w:rFonts w:ascii="Palatino Linotype" w:hAnsi="Palatino Linotype" w:cs="Arial"/>
        </w:rPr>
        <w:t>información</w:t>
      </w:r>
      <w:r w:rsidRPr="00305214">
        <w:rPr>
          <w:rFonts w:ascii="Palatino Linotype" w:hAnsi="Palatino Linotype"/>
        </w:rPr>
        <w:t xml:space="preserve"> </w:t>
      </w:r>
      <w:r w:rsidRPr="00305214">
        <w:rPr>
          <w:rFonts w:ascii="Palatino Linotype" w:hAnsi="Palatino Linotype" w:cs="Arial"/>
          <w:color w:val="000000"/>
        </w:rPr>
        <w:t xml:space="preserve">sin necesidad de acreditar interés alguno o justificar su </w:t>
      </w:r>
      <w:r w:rsidRPr="00305214">
        <w:rPr>
          <w:rFonts w:ascii="Palatino Linotype" w:hAnsi="Palatino Linotype"/>
        </w:rPr>
        <w:t>utilización</w:t>
      </w:r>
      <w:r w:rsidRPr="00305214">
        <w:rPr>
          <w:rFonts w:ascii="Palatino Linotype" w:hAnsi="Palatino Linotype" w:cs="Arial"/>
          <w:color w:val="000000"/>
        </w:rPr>
        <w:t xml:space="preserve">, de lo que se advierte que, para el </w:t>
      </w:r>
      <w:r w:rsidRPr="00305214">
        <w:rPr>
          <w:rFonts w:ascii="Palatino Linotype" w:hAnsi="Palatino Linotype"/>
        </w:rPr>
        <w:t>ejercicio</w:t>
      </w:r>
      <w:r w:rsidRPr="00305214">
        <w:rPr>
          <w:rFonts w:ascii="Palatino Linotype" w:hAnsi="Palatino Linotype" w:cs="Arial"/>
          <w:color w:val="000000"/>
        </w:rPr>
        <w:t xml:space="preserve"> del derecho de acceso a la información pública, el nombre completo tanto del </w:t>
      </w:r>
      <w:r w:rsidRPr="00305214">
        <w:rPr>
          <w:rFonts w:ascii="Palatino Linotype" w:hAnsi="Palatino Linotype" w:cs="Arial"/>
          <w:b/>
          <w:color w:val="000000"/>
        </w:rPr>
        <w:t>RECURRENTE</w:t>
      </w:r>
      <w:r w:rsidRPr="00305214">
        <w:rPr>
          <w:rFonts w:ascii="Palatino Linotype" w:hAnsi="Palatino Linotype" w:cs="Arial"/>
          <w:color w:val="000000"/>
        </w:rPr>
        <w:t xml:space="preserve"> como su representante, no es un requisito </w:t>
      </w:r>
      <w:r w:rsidRPr="00305214">
        <w:rPr>
          <w:rFonts w:ascii="Palatino Linotype" w:hAnsi="Palatino Linotype" w:cs="Arial"/>
          <w:i/>
          <w:color w:val="000000"/>
        </w:rPr>
        <w:t>sine qua non</w:t>
      </w:r>
      <w:r w:rsidRPr="00305214">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D53D89" w:rsidRPr="00305214" w:rsidRDefault="00D53D89" w:rsidP="00D53D89">
      <w:pPr>
        <w:widowControl w:val="0"/>
        <w:autoSpaceDE w:val="0"/>
        <w:autoSpaceDN w:val="0"/>
        <w:adjustRightInd w:val="0"/>
        <w:spacing w:before="240" w:after="240" w:line="360" w:lineRule="auto"/>
        <w:jc w:val="both"/>
        <w:rPr>
          <w:rFonts w:ascii="Palatino Linotype" w:hAnsi="Palatino Linotype"/>
        </w:rPr>
      </w:pPr>
      <w:r w:rsidRPr="00305214">
        <w:rPr>
          <w:rFonts w:ascii="Palatino Linotype" w:eastAsia="MS Mincho" w:hAnsi="Palatino Linotype" w:cs="Arial"/>
          <w:color w:val="000000"/>
        </w:rPr>
        <w:t xml:space="preserve">Ahora bien, el omitir la acreditación de la personalidad como representante de una persona </w:t>
      </w:r>
      <w:r w:rsidRPr="00305214">
        <w:rPr>
          <w:rFonts w:ascii="Palatino Linotype" w:hAnsi="Palatino Linotype" w:cs="Arial"/>
        </w:rPr>
        <w:t>moral</w:t>
      </w:r>
      <w:r w:rsidRPr="00305214">
        <w:rPr>
          <w:rFonts w:ascii="Palatino Linotype" w:eastAsia="MS Mincho" w:hAnsi="Palatino Linotype" w:cs="Arial"/>
          <w:color w:val="000000"/>
        </w:rPr>
        <w:t>, es un requisito subsanable por este Órgano Garante, en el entendido de que no constituye un elemento indispensable y que influya en el sentido de la resolución del expediente al rubro indicado</w:t>
      </w:r>
      <w:r w:rsidRPr="00305214">
        <w:rPr>
          <w:rFonts w:ascii="Palatino Linotype" w:hAnsi="Palatino Linotype"/>
        </w:rPr>
        <w:t xml:space="preserve">, cabe mencionar que los artículos 6, Apartado A, fracciones I, III, V y VI, de la </w:t>
      </w:r>
      <w:r w:rsidRPr="00305214">
        <w:rPr>
          <w:rFonts w:ascii="Palatino Linotype" w:hAnsi="Palatino Linotype" w:cs="Arial"/>
        </w:rPr>
        <w:t>Constitución</w:t>
      </w:r>
      <w:r w:rsidRPr="00305214">
        <w:rPr>
          <w:rFonts w:ascii="Palatino Linotype" w:hAnsi="Palatino Linotype"/>
        </w:rPr>
        <w:t xml:space="preserve"> </w:t>
      </w:r>
      <w:r w:rsidRPr="00305214">
        <w:rPr>
          <w:rFonts w:ascii="Palatino Linotype" w:hAnsi="Palatino Linotype" w:cs="Arial"/>
        </w:rPr>
        <w:t>Política</w:t>
      </w:r>
      <w:r w:rsidRPr="00305214">
        <w:rPr>
          <w:rFonts w:ascii="Palatino Linotype" w:hAnsi="Palatino Linotype"/>
        </w:rPr>
        <w:t xml:space="preserve"> de los Estados Unidos Mexicanos y el artículo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305214">
        <w:rPr>
          <w:rFonts w:ascii="Palatino Linotype" w:hAnsi="Palatino Linotype" w:cs="Arial"/>
        </w:rPr>
        <w:t>sentido</w:t>
      </w:r>
      <w:r w:rsidRPr="00305214">
        <w:rPr>
          <w:rFonts w:ascii="Palatino Linotype" w:hAnsi="Palatino Linotype"/>
        </w:rPr>
        <w:t xml:space="preserve"> literal es el siguiente:</w:t>
      </w:r>
    </w:p>
    <w:p w:rsidR="00D53D89" w:rsidRPr="00305214" w:rsidRDefault="00D53D89" w:rsidP="00D53D89">
      <w:pPr>
        <w:spacing w:before="120" w:after="120"/>
        <w:ind w:left="709" w:right="709"/>
        <w:jc w:val="center"/>
        <w:rPr>
          <w:rFonts w:ascii="Palatino Linotype" w:hAnsi="Palatino Linotype" w:cs="Arial"/>
          <w:b/>
          <w:i/>
          <w:sz w:val="22"/>
          <w:szCs w:val="22"/>
        </w:rPr>
      </w:pPr>
      <w:r w:rsidRPr="00305214">
        <w:rPr>
          <w:rFonts w:ascii="Palatino Linotype" w:hAnsi="Palatino Linotype" w:cs="Arial"/>
          <w:b/>
          <w:i/>
          <w:sz w:val="22"/>
          <w:szCs w:val="22"/>
        </w:rPr>
        <w:t>Constitución Política de los Estados Unidos Mexicanos</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lastRenderedPageBreak/>
        <w:t>“</w:t>
      </w:r>
      <w:r w:rsidRPr="00305214">
        <w:rPr>
          <w:rFonts w:ascii="Palatino Linotype" w:hAnsi="Palatino Linotype" w:cs="Arial"/>
          <w:b/>
          <w:i/>
          <w:sz w:val="22"/>
          <w:szCs w:val="22"/>
        </w:rPr>
        <w:t>Artículo 6o.</w:t>
      </w:r>
      <w:r w:rsidRPr="0030521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05214">
        <w:rPr>
          <w:rFonts w:ascii="Palatino Linotype" w:hAnsi="Palatino Linotype" w:cs="Arial"/>
          <w:b/>
          <w:i/>
          <w:sz w:val="22"/>
          <w:szCs w:val="22"/>
          <w:u w:val="single"/>
        </w:rPr>
        <w:t>El derecho a la información será garantizado por el Estado</w:t>
      </w:r>
      <w:r w:rsidRPr="00305214">
        <w:rPr>
          <w:rFonts w:ascii="Palatino Linotype" w:hAnsi="Palatino Linotype" w:cs="Arial"/>
          <w:b/>
          <w:i/>
          <w:sz w:val="22"/>
          <w:szCs w:val="22"/>
        </w:rPr>
        <w:t>.</w:t>
      </w:r>
      <w:r w:rsidRPr="00305214">
        <w:rPr>
          <w:rFonts w:ascii="Palatino Linotype" w:hAnsi="Palatino Linotype" w:cs="Arial"/>
          <w:i/>
          <w:sz w:val="22"/>
          <w:szCs w:val="22"/>
        </w:rPr>
        <w:t xml:space="preserve"> </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b/>
          <w:i/>
          <w:sz w:val="22"/>
          <w:szCs w:val="22"/>
          <w:u w:val="single"/>
        </w:rPr>
        <w:t xml:space="preserve">Toda persona tiene </w:t>
      </w:r>
      <w:r w:rsidRPr="00305214">
        <w:rPr>
          <w:rFonts w:ascii="Palatino Linotype" w:hAnsi="Palatino Linotype"/>
          <w:b/>
          <w:i/>
          <w:sz w:val="22"/>
          <w:szCs w:val="22"/>
          <w:u w:val="single"/>
        </w:rPr>
        <w:t>derecho</w:t>
      </w:r>
      <w:r w:rsidRPr="00305214">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305214">
        <w:rPr>
          <w:rFonts w:ascii="Palatino Linotype" w:hAnsi="Palatino Linotype" w:cs="Arial"/>
          <w:i/>
          <w:sz w:val="22"/>
          <w:szCs w:val="22"/>
        </w:rPr>
        <w:t>.</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t xml:space="preserve">Para efectos de lo </w:t>
      </w:r>
      <w:r w:rsidRPr="00305214">
        <w:rPr>
          <w:rFonts w:ascii="Palatino Linotype" w:hAnsi="Palatino Linotype"/>
          <w:i/>
          <w:sz w:val="22"/>
          <w:szCs w:val="22"/>
        </w:rPr>
        <w:t>dispuesto</w:t>
      </w:r>
      <w:r w:rsidRPr="00305214">
        <w:rPr>
          <w:rFonts w:ascii="Palatino Linotype" w:hAnsi="Palatino Linotype" w:cs="Arial"/>
          <w:i/>
          <w:sz w:val="22"/>
          <w:szCs w:val="22"/>
        </w:rPr>
        <w:t xml:space="preserve"> en el presente artículo se observará lo siguiente:</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b/>
          <w:i/>
          <w:sz w:val="22"/>
          <w:szCs w:val="22"/>
        </w:rPr>
        <w:t>A.</w:t>
      </w:r>
      <w:r w:rsidRPr="0030521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53D89" w:rsidRPr="00305214" w:rsidRDefault="00D53D89" w:rsidP="00D53D89">
      <w:pPr>
        <w:spacing w:before="120" w:after="120"/>
        <w:ind w:left="709" w:right="709"/>
        <w:jc w:val="both"/>
        <w:rPr>
          <w:rFonts w:ascii="Palatino Linotype" w:hAnsi="Palatino Linotype" w:cs="Arial"/>
          <w:b/>
          <w:i/>
          <w:sz w:val="22"/>
          <w:szCs w:val="22"/>
        </w:rPr>
      </w:pPr>
      <w:r w:rsidRPr="00305214">
        <w:rPr>
          <w:rFonts w:ascii="Palatino Linotype" w:hAnsi="Palatino Linotype" w:cs="Arial"/>
          <w:b/>
          <w:i/>
          <w:sz w:val="22"/>
          <w:szCs w:val="22"/>
        </w:rPr>
        <w:t xml:space="preserve">I. </w:t>
      </w:r>
      <w:r w:rsidRPr="00305214">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05214">
        <w:rPr>
          <w:rFonts w:ascii="Palatino Linotype" w:hAnsi="Palatino Linotype" w:cs="Arial"/>
          <w:b/>
          <w:i/>
          <w:sz w:val="22"/>
          <w:szCs w:val="22"/>
        </w:rPr>
        <w:t>.</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t>[…]</w:t>
      </w:r>
    </w:p>
    <w:p w:rsidR="00D53D89" w:rsidRPr="00305214" w:rsidRDefault="00D53D89" w:rsidP="00D53D89">
      <w:pPr>
        <w:spacing w:before="120" w:after="120"/>
        <w:ind w:left="709" w:right="709"/>
        <w:jc w:val="both"/>
        <w:rPr>
          <w:rFonts w:ascii="Palatino Linotype" w:hAnsi="Palatino Linotype" w:cs="Arial"/>
          <w:b/>
          <w:i/>
          <w:sz w:val="22"/>
          <w:szCs w:val="22"/>
        </w:rPr>
      </w:pPr>
      <w:r w:rsidRPr="00305214">
        <w:rPr>
          <w:rFonts w:ascii="Palatino Linotype" w:hAnsi="Palatino Linotype" w:cs="Arial"/>
          <w:b/>
          <w:i/>
          <w:sz w:val="22"/>
          <w:szCs w:val="22"/>
        </w:rPr>
        <w:t xml:space="preserve">III. </w:t>
      </w:r>
      <w:r w:rsidRPr="00305214">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305214">
        <w:rPr>
          <w:rFonts w:ascii="Palatino Linotype" w:hAnsi="Palatino Linotype" w:cs="Arial"/>
          <w:b/>
          <w:i/>
          <w:sz w:val="22"/>
          <w:szCs w:val="22"/>
        </w:rPr>
        <w:t>.</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t>[…]</w:t>
      </w:r>
    </w:p>
    <w:p w:rsidR="00D53D89" w:rsidRPr="00305214" w:rsidRDefault="00D53D89" w:rsidP="00D53D89">
      <w:pPr>
        <w:spacing w:before="120" w:after="120"/>
        <w:ind w:left="709" w:right="709"/>
        <w:jc w:val="both"/>
        <w:rPr>
          <w:rFonts w:ascii="Palatino Linotype" w:hAnsi="Palatino Linotype" w:cs="Arial"/>
          <w:b/>
          <w:i/>
          <w:sz w:val="22"/>
          <w:szCs w:val="22"/>
        </w:rPr>
      </w:pPr>
      <w:r w:rsidRPr="00305214">
        <w:rPr>
          <w:rFonts w:ascii="Palatino Linotype" w:hAnsi="Palatino Linotype" w:cs="Arial"/>
          <w:b/>
          <w:i/>
          <w:sz w:val="22"/>
          <w:szCs w:val="22"/>
        </w:rPr>
        <w:t xml:space="preserve">V. </w:t>
      </w:r>
      <w:r w:rsidRPr="00305214">
        <w:rPr>
          <w:rFonts w:ascii="Palatino Linotype" w:hAnsi="Palatino Linotype" w:cs="Arial"/>
          <w:b/>
          <w:i/>
          <w:sz w:val="22"/>
          <w:szCs w:val="22"/>
          <w:u w:val="single"/>
        </w:rPr>
        <w:t xml:space="preserve">Los sujetos obligados deberán preservar sus documentos en archivos administrativos actualizados y publicarán, a través de los medios electrónicos disponibles, la información completa y actualizada sobre el ejercicio de los </w:t>
      </w:r>
      <w:r w:rsidRPr="00305214">
        <w:rPr>
          <w:rFonts w:ascii="Palatino Linotype" w:hAnsi="Palatino Linotype" w:cs="Arial"/>
          <w:b/>
          <w:i/>
          <w:sz w:val="22"/>
          <w:szCs w:val="22"/>
          <w:u w:val="single"/>
        </w:rPr>
        <w:lastRenderedPageBreak/>
        <w:t>recursos públicos y los indicadores que permitan rendir cuenta del cumplimiento de sus objetivos y de los resultados obtenidos.</w:t>
      </w:r>
    </w:p>
    <w:p w:rsidR="00D53D89" w:rsidRPr="00305214" w:rsidRDefault="00D53D89" w:rsidP="00D53D89">
      <w:pPr>
        <w:spacing w:before="120" w:after="120"/>
        <w:ind w:left="709" w:right="709"/>
        <w:jc w:val="both"/>
        <w:rPr>
          <w:rFonts w:ascii="Palatino Linotype" w:hAnsi="Palatino Linotype" w:cs="Arial"/>
          <w:b/>
          <w:i/>
          <w:sz w:val="22"/>
          <w:szCs w:val="22"/>
          <w:u w:val="single"/>
        </w:rPr>
      </w:pPr>
      <w:r w:rsidRPr="00305214">
        <w:rPr>
          <w:rFonts w:ascii="Palatino Linotype" w:hAnsi="Palatino Linotype" w:cs="Arial"/>
          <w:b/>
          <w:i/>
          <w:sz w:val="22"/>
          <w:szCs w:val="22"/>
        </w:rPr>
        <w:t xml:space="preserve">VI. </w:t>
      </w:r>
      <w:r w:rsidRPr="00305214">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305214">
        <w:rPr>
          <w:rFonts w:ascii="Palatino Linotype" w:hAnsi="Palatino Linotype" w:cs="Arial"/>
          <w:i/>
          <w:sz w:val="22"/>
          <w:szCs w:val="22"/>
        </w:rPr>
        <w:t>.”</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t>[…]</w:t>
      </w:r>
    </w:p>
    <w:p w:rsidR="00D53D89" w:rsidRPr="00305214" w:rsidRDefault="00D53D89" w:rsidP="00D53D89">
      <w:pPr>
        <w:spacing w:before="120" w:after="120"/>
        <w:ind w:left="709" w:right="709"/>
        <w:jc w:val="both"/>
        <w:rPr>
          <w:rFonts w:ascii="Palatino Linotype" w:hAnsi="Palatino Linotype" w:cs="Arial"/>
          <w:b/>
          <w:i/>
          <w:sz w:val="22"/>
          <w:szCs w:val="22"/>
        </w:rPr>
      </w:pPr>
      <w:r w:rsidRPr="00305214">
        <w:rPr>
          <w:rFonts w:ascii="Palatino Linotype" w:hAnsi="Palatino Linotype" w:cs="Arial"/>
          <w:b/>
          <w:i/>
          <w:sz w:val="22"/>
          <w:szCs w:val="22"/>
          <w:u w:val="single"/>
        </w:rPr>
        <w:t>La ley establecerá aquella información que se considere reservada o confidencial</w:t>
      </w:r>
      <w:r w:rsidRPr="00305214">
        <w:rPr>
          <w:rFonts w:ascii="Palatino Linotype" w:hAnsi="Palatino Linotype" w:cs="Arial"/>
          <w:b/>
          <w:i/>
          <w:sz w:val="22"/>
          <w:szCs w:val="22"/>
        </w:rPr>
        <w:t>.</w:t>
      </w:r>
      <w:r w:rsidRPr="00305214">
        <w:rPr>
          <w:rFonts w:ascii="Palatino Linotype" w:hAnsi="Palatino Linotype" w:cs="Arial"/>
          <w:i/>
          <w:sz w:val="22"/>
          <w:szCs w:val="22"/>
        </w:rPr>
        <w:t>”</w:t>
      </w:r>
    </w:p>
    <w:p w:rsidR="00D53D89" w:rsidRPr="00305214" w:rsidRDefault="00D53D89" w:rsidP="00D53D89">
      <w:pPr>
        <w:spacing w:before="240" w:after="120"/>
        <w:ind w:left="709" w:right="709"/>
        <w:jc w:val="center"/>
        <w:rPr>
          <w:rFonts w:ascii="Palatino Linotype" w:hAnsi="Palatino Linotype" w:cs="Arial"/>
          <w:b/>
          <w:i/>
          <w:sz w:val="22"/>
          <w:szCs w:val="22"/>
        </w:rPr>
      </w:pPr>
      <w:r w:rsidRPr="00305214">
        <w:rPr>
          <w:rFonts w:ascii="Palatino Linotype" w:hAnsi="Palatino Linotype" w:cs="Arial"/>
          <w:b/>
          <w:i/>
          <w:sz w:val="22"/>
          <w:szCs w:val="22"/>
        </w:rPr>
        <w:t>Constitución Política del Estado Libre y Soberano de México</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t>“</w:t>
      </w:r>
      <w:r w:rsidRPr="00305214">
        <w:rPr>
          <w:rFonts w:ascii="Palatino Linotype" w:hAnsi="Palatino Linotype" w:cs="Arial"/>
          <w:b/>
          <w:i/>
          <w:sz w:val="22"/>
          <w:szCs w:val="22"/>
        </w:rPr>
        <w:t xml:space="preserve">Artículo 5. </w:t>
      </w:r>
      <w:r w:rsidRPr="00305214">
        <w:rPr>
          <w:rFonts w:ascii="Palatino Linotype" w:hAnsi="Palatino Linotype" w:cs="Arial"/>
          <w:i/>
          <w:sz w:val="22"/>
          <w:szCs w:val="22"/>
        </w:rPr>
        <w:t>[…]</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i/>
          <w:sz w:val="22"/>
          <w:szCs w:val="22"/>
        </w:rPr>
        <w:t>[…]</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b/>
          <w:i/>
          <w:sz w:val="22"/>
          <w:szCs w:val="22"/>
          <w:u w:val="single"/>
        </w:rPr>
        <w:t>El derecho a la información será garantizado por el Estado</w:t>
      </w:r>
      <w:r w:rsidRPr="00305214">
        <w:rPr>
          <w:rFonts w:ascii="Palatino Linotype" w:hAnsi="Palatino Linotype"/>
          <w:i/>
          <w:sz w:val="22"/>
          <w:szCs w:val="22"/>
        </w:rPr>
        <w:t>. La ley establecerá las previsiones que permitan asegurar la protección, el respeto y la difusión de este derecho.</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53D89" w:rsidRPr="00305214" w:rsidRDefault="00D53D89" w:rsidP="00D53D89">
      <w:pPr>
        <w:spacing w:before="120" w:after="120"/>
        <w:ind w:left="709" w:right="709"/>
        <w:jc w:val="both"/>
        <w:rPr>
          <w:rFonts w:ascii="Palatino Linotype" w:hAnsi="Palatino Linotype"/>
          <w:i/>
          <w:sz w:val="22"/>
          <w:szCs w:val="22"/>
        </w:rPr>
      </w:pPr>
      <w:r w:rsidRPr="00305214">
        <w:rPr>
          <w:rFonts w:ascii="Palatino Linotype" w:hAnsi="Palatino Linotype"/>
          <w:i/>
          <w:sz w:val="22"/>
          <w:szCs w:val="22"/>
        </w:rPr>
        <w:t>Este derecho se regirá por los principios y bases siguientes:</w:t>
      </w:r>
    </w:p>
    <w:p w:rsidR="00D53D89" w:rsidRPr="00305214" w:rsidRDefault="00D53D89" w:rsidP="00D53D89">
      <w:pPr>
        <w:spacing w:before="160" w:after="160"/>
        <w:ind w:left="709" w:right="709"/>
        <w:jc w:val="both"/>
        <w:rPr>
          <w:rFonts w:ascii="Palatino Linotype" w:hAnsi="Palatino Linotype"/>
          <w:i/>
          <w:sz w:val="22"/>
          <w:szCs w:val="22"/>
        </w:rPr>
      </w:pPr>
      <w:r w:rsidRPr="00305214">
        <w:rPr>
          <w:rFonts w:ascii="Palatino Linotype" w:hAnsi="Palatino Linotype"/>
          <w:b/>
          <w:i/>
          <w:sz w:val="22"/>
          <w:szCs w:val="22"/>
        </w:rPr>
        <w:t xml:space="preserve">I. </w:t>
      </w:r>
      <w:r w:rsidRPr="00305214">
        <w:rPr>
          <w:rFonts w:ascii="Palatino Linotype" w:hAnsi="Palatino Linotype"/>
          <w:b/>
          <w:i/>
          <w:sz w:val="22"/>
          <w:szCs w:val="22"/>
          <w:u w:val="single"/>
        </w:rPr>
        <w:t>Toda la información en posesión de cualquier autoridad, entidad, órgano y organismos de los</w:t>
      </w:r>
      <w:r w:rsidRPr="00305214">
        <w:rPr>
          <w:rFonts w:ascii="Palatino Linotype" w:hAnsi="Palatino Linotype"/>
          <w:i/>
          <w:sz w:val="22"/>
          <w:szCs w:val="22"/>
        </w:rPr>
        <w:t xml:space="preserve"> Poderes Ejecutivo, Legislativo y Judicial, órganos autónomos, partidos políticos, fideicomisos y fondos públicos estatales y </w:t>
      </w:r>
      <w:r w:rsidRPr="00305214">
        <w:rPr>
          <w:rFonts w:ascii="Palatino Linotype" w:hAnsi="Palatino Linotype"/>
          <w:b/>
          <w:i/>
          <w:sz w:val="22"/>
          <w:szCs w:val="22"/>
          <w:u w:val="single"/>
        </w:rPr>
        <w:t>municipales</w:t>
      </w:r>
      <w:r w:rsidRPr="0030521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05214">
        <w:rPr>
          <w:rFonts w:ascii="Palatino Linotype" w:hAnsi="Palatino Linotype" w:cs="Arial"/>
          <w:i/>
          <w:sz w:val="22"/>
          <w:szCs w:val="22"/>
        </w:rPr>
        <w:t>determinará</w:t>
      </w:r>
      <w:r w:rsidRPr="00305214">
        <w:rPr>
          <w:rFonts w:ascii="Palatino Linotype" w:hAnsi="Palatino Linotype"/>
          <w:i/>
          <w:sz w:val="22"/>
          <w:szCs w:val="22"/>
        </w:rPr>
        <w:t xml:space="preserve"> los supuestos específicos bajo los cuales procederá la declaración de inexistencia de la información.</w:t>
      </w:r>
    </w:p>
    <w:p w:rsidR="00D53D89" w:rsidRPr="00305214" w:rsidRDefault="00D53D89" w:rsidP="00D53D89">
      <w:pPr>
        <w:spacing w:before="160" w:after="160"/>
        <w:ind w:left="709" w:right="709"/>
        <w:jc w:val="both"/>
        <w:rPr>
          <w:rFonts w:ascii="Palatino Linotype" w:hAnsi="Palatino Linotype"/>
          <w:i/>
          <w:sz w:val="22"/>
          <w:szCs w:val="22"/>
        </w:rPr>
      </w:pPr>
      <w:r w:rsidRPr="00305214">
        <w:rPr>
          <w:rFonts w:ascii="Palatino Linotype" w:hAnsi="Palatino Linotype"/>
          <w:i/>
          <w:sz w:val="22"/>
          <w:szCs w:val="22"/>
        </w:rPr>
        <w:lastRenderedPageBreak/>
        <w:t>[…]</w:t>
      </w:r>
    </w:p>
    <w:p w:rsidR="00D53D89" w:rsidRPr="00305214" w:rsidRDefault="00D53D89" w:rsidP="00D53D89">
      <w:pPr>
        <w:spacing w:before="160" w:after="160"/>
        <w:ind w:left="709" w:right="709"/>
        <w:jc w:val="both"/>
        <w:rPr>
          <w:rFonts w:ascii="Palatino Linotype" w:hAnsi="Palatino Linotype"/>
          <w:i/>
          <w:sz w:val="22"/>
          <w:szCs w:val="22"/>
        </w:rPr>
      </w:pPr>
      <w:r w:rsidRPr="00305214">
        <w:rPr>
          <w:rFonts w:ascii="Palatino Linotype" w:hAnsi="Palatino Linotype"/>
          <w:b/>
          <w:i/>
          <w:sz w:val="22"/>
          <w:szCs w:val="22"/>
        </w:rPr>
        <w:t xml:space="preserve">III. </w:t>
      </w:r>
      <w:r w:rsidRPr="00305214">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305214">
        <w:rPr>
          <w:rFonts w:ascii="Palatino Linotype" w:hAnsi="Palatino Linotype"/>
          <w:i/>
          <w:sz w:val="22"/>
          <w:szCs w:val="22"/>
        </w:rPr>
        <w:t>.”</w:t>
      </w:r>
    </w:p>
    <w:p w:rsidR="00D53D89" w:rsidRPr="00305214" w:rsidRDefault="00D53D89" w:rsidP="00D53D89">
      <w:pPr>
        <w:spacing w:before="160" w:after="160"/>
        <w:ind w:left="709" w:right="709"/>
        <w:jc w:val="both"/>
        <w:rPr>
          <w:rFonts w:ascii="Palatino Linotype" w:hAnsi="Palatino Linotype"/>
          <w:sz w:val="22"/>
          <w:szCs w:val="22"/>
        </w:rPr>
      </w:pPr>
      <w:r w:rsidRPr="00305214">
        <w:rPr>
          <w:rFonts w:ascii="Palatino Linotype" w:hAnsi="Palatino Linotype"/>
          <w:sz w:val="22"/>
          <w:szCs w:val="22"/>
        </w:rPr>
        <w:t>(Énfasis añadido)</w:t>
      </w:r>
    </w:p>
    <w:p w:rsidR="00D53D89" w:rsidRPr="00305214" w:rsidRDefault="00D53D89" w:rsidP="00D53D89">
      <w:pPr>
        <w:widowControl w:val="0"/>
        <w:autoSpaceDE w:val="0"/>
        <w:autoSpaceDN w:val="0"/>
        <w:adjustRightInd w:val="0"/>
        <w:spacing w:before="360" w:after="240" w:line="360" w:lineRule="auto"/>
        <w:jc w:val="both"/>
        <w:rPr>
          <w:rFonts w:ascii="Palatino Linotype" w:hAnsi="Palatino Linotype"/>
        </w:rPr>
      </w:pPr>
      <w:r w:rsidRPr="00305214">
        <w:rPr>
          <w:rFonts w:ascii="Palatino Linotype" w:hAnsi="Palatino Linotype"/>
        </w:rPr>
        <w:t xml:space="preserve">Por otra parte, del contenido del artículo 1 de la Constitución Política de los Estados Unidos Mexicanos, se </w:t>
      </w:r>
      <w:r w:rsidRPr="00305214">
        <w:rPr>
          <w:rFonts w:ascii="Palatino Linotype" w:hAnsi="Palatino Linotype" w:cs="Arial"/>
          <w:color w:val="000000"/>
        </w:rPr>
        <w:t>destaca</w:t>
      </w:r>
      <w:r w:rsidRPr="00305214">
        <w:rPr>
          <w:rFonts w:ascii="Palatino Linotype" w:hAnsi="Palatino Linotype"/>
        </w:rPr>
        <w:t xml:space="preserve"> lo siguiente:</w:t>
      </w:r>
    </w:p>
    <w:p w:rsidR="00D53D89" w:rsidRPr="00305214" w:rsidRDefault="00D53D89" w:rsidP="00D53D89">
      <w:pPr>
        <w:spacing w:before="160" w:after="160"/>
        <w:ind w:left="709" w:right="709"/>
        <w:jc w:val="both"/>
        <w:rPr>
          <w:rFonts w:ascii="Palatino Linotype" w:hAnsi="Palatino Linotype" w:cs="Arial"/>
          <w:i/>
          <w:sz w:val="22"/>
          <w:szCs w:val="22"/>
        </w:rPr>
      </w:pPr>
      <w:r w:rsidRPr="00305214">
        <w:rPr>
          <w:rFonts w:ascii="Palatino Linotype" w:hAnsi="Palatino Linotype" w:cs="Arial"/>
          <w:i/>
          <w:sz w:val="22"/>
          <w:szCs w:val="22"/>
        </w:rPr>
        <w:t>“</w:t>
      </w:r>
      <w:r w:rsidRPr="00305214">
        <w:rPr>
          <w:rFonts w:ascii="Palatino Linotype" w:hAnsi="Palatino Linotype" w:cs="Arial"/>
          <w:b/>
          <w:i/>
          <w:sz w:val="22"/>
          <w:szCs w:val="22"/>
        </w:rPr>
        <w:t>Artículo 1o</w:t>
      </w:r>
      <w:r w:rsidRPr="0030521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53D89" w:rsidRPr="00305214" w:rsidRDefault="00D53D89" w:rsidP="00D53D89">
      <w:pPr>
        <w:spacing w:before="160" w:after="160"/>
        <w:ind w:left="709" w:right="709"/>
        <w:jc w:val="both"/>
        <w:rPr>
          <w:rFonts w:ascii="Palatino Linotype" w:hAnsi="Palatino Linotype" w:cs="Arial"/>
          <w:b/>
          <w:i/>
          <w:sz w:val="22"/>
          <w:szCs w:val="22"/>
        </w:rPr>
      </w:pPr>
      <w:r w:rsidRPr="00305214">
        <w:rPr>
          <w:rFonts w:ascii="Palatino Linotype" w:hAnsi="Palatino Linotype" w:cs="Arial"/>
          <w:b/>
          <w:i/>
          <w:sz w:val="22"/>
          <w:szCs w:val="22"/>
          <w:u w:val="single"/>
        </w:rPr>
        <w:t>Las normas relativas a los derechos humanos se interpretarán</w:t>
      </w:r>
      <w:r w:rsidRPr="00305214">
        <w:rPr>
          <w:rFonts w:ascii="Palatino Linotype" w:hAnsi="Palatino Linotype" w:cs="Arial"/>
          <w:i/>
          <w:sz w:val="22"/>
          <w:szCs w:val="22"/>
        </w:rPr>
        <w:t xml:space="preserve"> de conformidad con esta Constitución y con los tratados internacionales de la </w:t>
      </w:r>
      <w:r w:rsidRPr="00305214">
        <w:rPr>
          <w:rFonts w:ascii="Palatino Linotype" w:hAnsi="Palatino Linotype" w:cs="Arial"/>
          <w:b/>
          <w:i/>
          <w:sz w:val="22"/>
          <w:szCs w:val="22"/>
        </w:rPr>
        <w:t xml:space="preserve">materia </w:t>
      </w:r>
      <w:r w:rsidRPr="00305214">
        <w:rPr>
          <w:rFonts w:ascii="Palatino Linotype" w:hAnsi="Palatino Linotype" w:cs="Arial"/>
          <w:b/>
          <w:i/>
          <w:sz w:val="22"/>
          <w:szCs w:val="22"/>
          <w:u w:val="single"/>
        </w:rPr>
        <w:t>favoreciendo en todo tiempo a las personas la protección más amplia</w:t>
      </w:r>
      <w:r w:rsidRPr="00305214">
        <w:rPr>
          <w:rFonts w:ascii="Palatino Linotype" w:hAnsi="Palatino Linotype" w:cs="Arial"/>
          <w:b/>
          <w:i/>
          <w:sz w:val="22"/>
          <w:szCs w:val="22"/>
        </w:rPr>
        <w:t>.</w:t>
      </w:r>
    </w:p>
    <w:p w:rsidR="00D53D89" w:rsidRPr="00305214" w:rsidRDefault="00D53D89" w:rsidP="00D53D89">
      <w:pPr>
        <w:spacing w:before="160" w:after="160"/>
        <w:ind w:left="709" w:right="709"/>
        <w:jc w:val="both"/>
        <w:rPr>
          <w:rFonts w:ascii="Palatino Linotype" w:hAnsi="Palatino Linotype" w:cs="Arial"/>
          <w:i/>
          <w:sz w:val="22"/>
          <w:szCs w:val="22"/>
        </w:rPr>
      </w:pPr>
      <w:r w:rsidRPr="00305214">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05214">
        <w:rPr>
          <w:rFonts w:ascii="Palatino Linotype" w:hAnsi="Palatino Linotype" w:cs="Arial"/>
          <w:i/>
          <w:sz w:val="22"/>
          <w:szCs w:val="22"/>
        </w:rPr>
        <w:t>. En consecuencia, el Estado deberá prevenir, investigar, sancionar y reparar las violaciones a los derechos humanos, en los términos que establezca la ley.”</w:t>
      </w:r>
    </w:p>
    <w:p w:rsidR="00D53D89" w:rsidRPr="00305214" w:rsidRDefault="00D53D89" w:rsidP="00D53D89">
      <w:pPr>
        <w:spacing w:before="160" w:after="160"/>
        <w:ind w:left="709" w:right="709"/>
        <w:jc w:val="both"/>
        <w:rPr>
          <w:rFonts w:ascii="Palatino Linotype" w:hAnsi="Palatino Linotype"/>
          <w:sz w:val="22"/>
          <w:szCs w:val="22"/>
        </w:rPr>
      </w:pPr>
      <w:r w:rsidRPr="00305214">
        <w:rPr>
          <w:rFonts w:ascii="Palatino Linotype" w:hAnsi="Palatino Linotype"/>
          <w:sz w:val="22"/>
          <w:szCs w:val="22"/>
        </w:rPr>
        <w:t>(Énfasis añadido)</w:t>
      </w:r>
    </w:p>
    <w:p w:rsidR="00D53D89" w:rsidRPr="00305214" w:rsidRDefault="00D53D89" w:rsidP="00D53D89">
      <w:pPr>
        <w:widowControl w:val="0"/>
        <w:autoSpaceDE w:val="0"/>
        <w:autoSpaceDN w:val="0"/>
        <w:adjustRightInd w:val="0"/>
        <w:spacing w:before="200" w:after="200" w:line="360" w:lineRule="auto"/>
        <w:jc w:val="both"/>
        <w:rPr>
          <w:rFonts w:ascii="Palatino Linotype" w:hAnsi="Palatino Linotype"/>
        </w:rPr>
      </w:pPr>
      <w:r w:rsidRPr="00305214">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w:t>
      </w:r>
      <w:r w:rsidRPr="00305214">
        <w:rPr>
          <w:rFonts w:ascii="Palatino Linotype" w:hAnsi="Palatino Linotype"/>
        </w:rPr>
        <w:lastRenderedPageBreak/>
        <w:t xml:space="preserve">acreditar su </w:t>
      </w:r>
      <w:r w:rsidRPr="00305214">
        <w:rPr>
          <w:rFonts w:ascii="Palatino Linotype" w:hAnsi="Palatino Linotype" w:cs="Arial"/>
          <w:color w:val="000000"/>
        </w:rPr>
        <w:t>legitimación</w:t>
      </w:r>
      <w:r w:rsidRPr="00305214">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D53D89" w:rsidRPr="00305214" w:rsidRDefault="00D53D89" w:rsidP="00D53D89">
      <w:pPr>
        <w:widowControl w:val="0"/>
        <w:autoSpaceDE w:val="0"/>
        <w:autoSpaceDN w:val="0"/>
        <w:adjustRightInd w:val="0"/>
        <w:spacing w:before="200" w:after="200" w:line="360" w:lineRule="auto"/>
        <w:jc w:val="both"/>
        <w:rPr>
          <w:rFonts w:ascii="Palatino Linotype" w:hAnsi="Palatino Linotype"/>
        </w:rPr>
      </w:pPr>
      <w:r w:rsidRPr="00305214">
        <w:rPr>
          <w:rFonts w:ascii="Palatino Linotype" w:hAnsi="Palatino Linotype"/>
        </w:rPr>
        <w:t xml:space="preserve">Robustece lo </w:t>
      </w:r>
      <w:r w:rsidRPr="00305214">
        <w:rPr>
          <w:rFonts w:ascii="Palatino Linotype" w:hAnsi="Palatino Linotype" w:cs="Arial"/>
          <w:color w:val="000000"/>
        </w:rPr>
        <w:t>anterior</w:t>
      </w:r>
      <w:r w:rsidRPr="00305214">
        <w:rPr>
          <w:rFonts w:ascii="Palatino Linotype" w:hAnsi="Palatino Linotype"/>
        </w:rPr>
        <w:t xml:space="preserve">, el Criterio 6/2014 del entonces </w:t>
      </w:r>
      <w:r w:rsidRPr="00305214">
        <w:rPr>
          <w:rFonts w:ascii="Palatino Linotype" w:hAnsi="Palatino Linotype"/>
          <w:szCs w:val="20"/>
        </w:rPr>
        <w:t xml:space="preserve">Instituto Federal de Acceso a la Información y </w:t>
      </w:r>
      <w:r w:rsidRPr="00305214">
        <w:rPr>
          <w:rFonts w:ascii="Palatino Linotype" w:hAnsi="Palatino Linotype"/>
        </w:rPr>
        <w:t>Protección</w:t>
      </w:r>
      <w:r w:rsidRPr="00305214">
        <w:rPr>
          <w:rFonts w:ascii="Palatino Linotype" w:hAnsi="Palatino Linotype"/>
          <w:szCs w:val="20"/>
        </w:rPr>
        <w:t xml:space="preserve"> de Datos (IFAI) hoy Instituto Nacional de Transparencia, Acceso a la </w:t>
      </w:r>
      <w:r w:rsidRPr="00305214">
        <w:rPr>
          <w:rFonts w:ascii="Palatino Linotype" w:hAnsi="Palatino Linotype"/>
        </w:rPr>
        <w:t>Información</w:t>
      </w:r>
      <w:r w:rsidRPr="00305214">
        <w:rPr>
          <w:rFonts w:ascii="Palatino Linotype" w:hAnsi="Palatino Linotype"/>
          <w:szCs w:val="20"/>
        </w:rPr>
        <w:t xml:space="preserve"> y Protección de Datos Personales (INAI)</w:t>
      </w:r>
      <w:r w:rsidRPr="00305214">
        <w:rPr>
          <w:rFonts w:ascii="Palatino Linotype" w:hAnsi="Palatino Linotype"/>
        </w:rPr>
        <w:t>, el cual se reproduce para una mayor referencia:</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t>“</w:t>
      </w:r>
      <w:r w:rsidRPr="0030521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0521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53D89" w:rsidRPr="00305214" w:rsidRDefault="00D53D89" w:rsidP="00D53D89">
      <w:pPr>
        <w:spacing w:before="120" w:after="120"/>
        <w:ind w:left="709" w:right="709"/>
        <w:jc w:val="both"/>
        <w:rPr>
          <w:rFonts w:ascii="Palatino Linotype" w:hAnsi="Palatino Linotype" w:cs="Arial"/>
          <w:b/>
          <w:i/>
          <w:sz w:val="22"/>
          <w:szCs w:val="22"/>
        </w:rPr>
      </w:pPr>
      <w:r w:rsidRPr="00305214">
        <w:rPr>
          <w:rFonts w:ascii="Palatino Linotype" w:hAnsi="Palatino Linotype" w:cs="Arial"/>
          <w:b/>
          <w:i/>
          <w:sz w:val="22"/>
          <w:szCs w:val="22"/>
        </w:rPr>
        <w:t>Resoluciones</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b/>
          <w:i/>
          <w:sz w:val="22"/>
          <w:szCs w:val="22"/>
        </w:rPr>
        <w:t>• RDA 5275/13</w:t>
      </w:r>
      <w:r w:rsidRPr="00305214">
        <w:rPr>
          <w:rFonts w:ascii="Palatino Linotype" w:hAnsi="Palatino Linotype" w:cs="Arial"/>
          <w:i/>
          <w:sz w:val="22"/>
          <w:szCs w:val="22"/>
        </w:rPr>
        <w:t>. Interpuesto en contra de la Secretaría de la Defensa Nacional. Comisionado Ponente Ángel Trinidad Zaldívar.</w:t>
      </w:r>
    </w:p>
    <w:p w:rsidR="00D53D89" w:rsidRPr="00305214" w:rsidRDefault="00D53D89" w:rsidP="00D53D89">
      <w:pPr>
        <w:spacing w:before="120" w:after="120"/>
        <w:ind w:left="709" w:right="709"/>
        <w:jc w:val="both"/>
        <w:rPr>
          <w:rFonts w:ascii="Palatino Linotype" w:hAnsi="Palatino Linotype" w:cs="Arial"/>
          <w:i/>
          <w:sz w:val="22"/>
          <w:szCs w:val="22"/>
        </w:rPr>
      </w:pPr>
      <w:r w:rsidRPr="00305214">
        <w:rPr>
          <w:rFonts w:ascii="Palatino Linotype" w:hAnsi="Palatino Linotype" w:cs="Arial"/>
          <w:i/>
          <w:sz w:val="22"/>
          <w:szCs w:val="22"/>
        </w:rPr>
        <w:t xml:space="preserve">• </w:t>
      </w:r>
      <w:r w:rsidRPr="00305214">
        <w:rPr>
          <w:rFonts w:ascii="Palatino Linotype" w:hAnsi="Palatino Linotype" w:cs="Arial"/>
          <w:b/>
          <w:i/>
          <w:sz w:val="22"/>
          <w:szCs w:val="22"/>
        </w:rPr>
        <w:t>RDA 2937/13</w:t>
      </w:r>
      <w:r w:rsidRPr="00305214">
        <w:rPr>
          <w:rFonts w:ascii="Palatino Linotype" w:hAnsi="Palatino Linotype" w:cs="Arial"/>
          <w:i/>
          <w:sz w:val="22"/>
          <w:szCs w:val="22"/>
        </w:rPr>
        <w:t xml:space="preserve">. Interpuesto en contra de LICONSA, S.A. de C.V. Comisionado. Ponente Gerardo </w:t>
      </w:r>
      <w:proofErr w:type="spellStart"/>
      <w:r w:rsidRPr="00305214">
        <w:rPr>
          <w:rFonts w:ascii="Palatino Linotype" w:hAnsi="Palatino Linotype" w:cs="Arial"/>
          <w:i/>
          <w:sz w:val="22"/>
          <w:szCs w:val="22"/>
        </w:rPr>
        <w:t>Laveaga</w:t>
      </w:r>
      <w:proofErr w:type="spellEnd"/>
      <w:r w:rsidRPr="00305214">
        <w:rPr>
          <w:rFonts w:ascii="Palatino Linotype" w:hAnsi="Palatino Linotype" w:cs="Arial"/>
          <w:i/>
          <w:sz w:val="22"/>
          <w:szCs w:val="22"/>
        </w:rPr>
        <w:t xml:space="preserve"> Rendón.</w:t>
      </w:r>
    </w:p>
    <w:p w:rsidR="00D53D89" w:rsidRPr="00305214" w:rsidRDefault="00D53D89" w:rsidP="00D53D89">
      <w:pPr>
        <w:spacing w:before="160" w:after="160"/>
        <w:ind w:left="709" w:right="709"/>
        <w:jc w:val="both"/>
        <w:rPr>
          <w:rFonts w:ascii="Palatino Linotype" w:hAnsi="Palatino Linotype" w:cs="Arial"/>
          <w:i/>
          <w:sz w:val="22"/>
          <w:szCs w:val="22"/>
        </w:rPr>
      </w:pPr>
      <w:r w:rsidRPr="00305214">
        <w:rPr>
          <w:rFonts w:ascii="Palatino Linotype" w:hAnsi="Palatino Linotype" w:cs="Arial"/>
          <w:i/>
          <w:sz w:val="22"/>
          <w:szCs w:val="22"/>
        </w:rPr>
        <w:t xml:space="preserve">• </w:t>
      </w:r>
      <w:r w:rsidRPr="00305214">
        <w:rPr>
          <w:rFonts w:ascii="Palatino Linotype" w:hAnsi="Palatino Linotype" w:cs="Arial"/>
          <w:b/>
          <w:i/>
          <w:sz w:val="22"/>
          <w:szCs w:val="22"/>
        </w:rPr>
        <w:t>RDA 3609/12</w:t>
      </w:r>
      <w:r w:rsidRPr="00305214">
        <w:rPr>
          <w:rFonts w:ascii="Palatino Linotype" w:hAnsi="Palatino Linotype" w:cs="Arial"/>
          <w:i/>
          <w:sz w:val="22"/>
          <w:szCs w:val="22"/>
        </w:rPr>
        <w:t xml:space="preserve">. Interpuesto en contra de la Secretaría de Educación Pública. Comisionada Ponente Sigrid </w:t>
      </w:r>
      <w:proofErr w:type="spellStart"/>
      <w:r w:rsidRPr="00305214">
        <w:rPr>
          <w:rFonts w:ascii="Palatino Linotype" w:hAnsi="Palatino Linotype" w:cs="Arial"/>
          <w:i/>
          <w:sz w:val="22"/>
          <w:szCs w:val="22"/>
        </w:rPr>
        <w:t>Arzt</w:t>
      </w:r>
      <w:proofErr w:type="spellEnd"/>
      <w:r w:rsidRPr="00305214">
        <w:rPr>
          <w:rFonts w:ascii="Palatino Linotype" w:hAnsi="Palatino Linotype" w:cs="Arial"/>
          <w:i/>
          <w:sz w:val="22"/>
          <w:szCs w:val="22"/>
        </w:rPr>
        <w:t xml:space="preserve"> Colunga.</w:t>
      </w:r>
    </w:p>
    <w:p w:rsidR="00D53D89" w:rsidRPr="00305214" w:rsidRDefault="00D53D89" w:rsidP="00D53D89">
      <w:pPr>
        <w:spacing w:before="160" w:after="160"/>
        <w:ind w:left="709" w:right="709"/>
        <w:jc w:val="both"/>
        <w:rPr>
          <w:rFonts w:ascii="Palatino Linotype" w:hAnsi="Palatino Linotype" w:cs="Arial"/>
          <w:i/>
          <w:sz w:val="22"/>
          <w:szCs w:val="22"/>
        </w:rPr>
      </w:pPr>
      <w:r w:rsidRPr="00305214">
        <w:rPr>
          <w:rFonts w:ascii="Palatino Linotype" w:hAnsi="Palatino Linotype" w:cs="Arial"/>
          <w:i/>
          <w:sz w:val="22"/>
          <w:szCs w:val="22"/>
        </w:rPr>
        <w:lastRenderedPageBreak/>
        <w:t xml:space="preserve">• </w:t>
      </w:r>
      <w:r w:rsidRPr="00305214">
        <w:rPr>
          <w:rFonts w:ascii="Palatino Linotype" w:hAnsi="Palatino Linotype" w:cs="Arial"/>
          <w:b/>
          <w:i/>
          <w:sz w:val="22"/>
          <w:szCs w:val="22"/>
        </w:rPr>
        <w:t>RDA 3361/12</w:t>
      </w:r>
      <w:r w:rsidRPr="00305214">
        <w:rPr>
          <w:rFonts w:ascii="Palatino Linotype" w:hAnsi="Palatino Linotype" w:cs="Arial"/>
          <w:i/>
          <w:sz w:val="22"/>
          <w:szCs w:val="22"/>
        </w:rPr>
        <w:t>. Interpuesto en contra del Servicio de Administración Tributaria. Comisionada Ponente María Elena Pérez-Jaén Zermeño.</w:t>
      </w:r>
    </w:p>
    <w:p w:rsidR="00D53D89" w:rsidRPr="00305214" w:rsidRDefault="00D53D89" w:rsidP="00D53D89">
      <w:pPr>
        <w:spacing w:before="160" w:after="160"/>
        <w:ind w:left="709" w:right="709"/>
        <w:jc w:val="both"/>
        <w:rPr>
          <w:rFonts w:ascii="Palatino Linotype" w:hAnsi="Palatino Linotype" w:cs="Arial"/>
          <w:i/>
          <w:sz w:val="22"/>
          <w:szCs w:val="22"/>
        </w:rPr>
      </w:pPr>
      <w:r w:rsidRPr="00305214">
        <w:rPr>
          <w:rFonts w:ascii="Palatino Linotype" w:hAnsi="Palatino Linotype" w:cs="Arial"/>
          <w:i/>
          <w:sz w:val="22"/>
          <w:szCs w:val="22"/>
        </w:rPr>
        <w:t xml:space="preserve">• </w:t>
      </w:r>
      <w:r w:rsidRPr="00305214">
        <w:rPr>
          <w:rFonts w:ascii="Palatino Linotype" w:hAnsi="Palatino Linotype" w:cs="Arial"/>
          <w:b/>
          <w:i/>
          <w:sz w:val="22"/>
          <w:szCs w:val="22"/>
        </w:rPr>
        <w:t>RDA 0563/12</w:t>
      </w:r>
      <w:r w:rsidRPr="00305214">
        <w:rPr>
          <w:rFonts w:ascii="Palatino Linotype" w:hAnsi="Palatino Linotype" w:cs="Arial"/>
          <w:i/>
          <w:sz w:val="22"/>
          <w:szCs w:val="22"/>
        </w:rPr>
        <w:t xml:space="preserve">. Interpuesto en contra de la Secretaría de la Función Pública. Comisionada Ponente Jacqueline </w:t>
      </w:r>
      <w:proofErr w:type="spellStart"/>
      <w:r w:rsidRPr="00305214">
        <w:rPr>
          <w:rFonts w:ascii="Palatino Linotype" w:hAnsi="Palatino Linotype" w:cs="Arial"/>
          <w:i/>
          <w:sz w:val="22"/>
          <w:szCs w:val="22"/>
        </w:rPr>
        <w:t>Peschard</w:t>
      </w:r>
      <w:proofErr w:type="spellEnd"/>
      <w:r w:rsidRPr="00305214">
        <w:rPr>
          <w:rFonts w:ascii="Palatino Linotype" w:hAnsi="Palatino Linotype" w:cs="Arial"/>
          <w:i/>
          <w:sz w:val="22"/>
          <w:szCs w:val="22"/>
        </w:rPr>
        <w:t xml:space="preserve"> Mariscal.”</w:t>
      </w:r>
    </w:p>
    <w:p w:rsidR="00D53D89" w:rsidRPr="00305214" w:rsidRDefault="00D53D89" w:rsidP="00D53D89">
      <w:pPr>
        <w:widowControl w:val="0"/>
        <w:autoSpaceDE w:val="0"/>
        <w:autoSpaceDN w:val="0"/>
        <w:adjustRightInd w:val="0"/>
        <w:spacing w:before="240" w:after="240" w:line="360" w:lineRule="auto"/>
        <w:jc w:val="both"/>
        <w:rPr>
          <w:rFonts w:ascii="Palatino Linotype" w:hAnsi="Palatino Linotype"/>
        </w:rPr>
      </w:pPr>
      <w:r w:rsidRPr="00305214">
        <w:rPr>
          <w:rFonts w:ascii="Palatino Linotype" w:hAnsi="Palatino Linotype"/>
        </w:rPr>
        <w:t xml:space="preserve">En ese orden </w:t>
      </w:r>
      <w:r w:rsidRPr="00305214">
        <w:rPr>
          <w:rFonts w:ascii="Palatino Linotype" w:hAnsi="Palatino Linotype" w:cs="Arial"/>
          <w:color w:val="000000"/>
        </w:rPr>
        <w:t>de</w:t>
      </w:r>
      <w:r w:rsidRPr="00305214">
        <w:rPr>
          <w:rFonts w:ascii="Palatino Linotype" w:hAnsi="Palatino Linotype"/>
        </w:rPr>
        <w:t xml:space="preserve"> ideas, se estima que el requerimiento relativo al nombre como presupuesto de </w:t>
      </w:r>
      <w:proofErr w:type="spellStart"/>
      <w:r w:rsidRPr="00305214">
        <w:rPr>
          <w:rFonts w:ascii="Palatino Linotype" w:hAnsi="Palatino Linotype"/>
        </w:rPr>
        <w:t>procedibilidad</w:t>
      </w:r>
      <w:proofErr w:type="spellEnd"/>
      <w:r w:rsidRPr="00305214">
        <w:rPr>
          <w:rFonts w:ascii="Palatino Linotype" w:hAnsi="Palatino Linotype"/>
        </w:rPr>
        <w:t>, podría limitar el ejercicio del derecho de acceso a la información pública, debido a que, el hecho de solicitar la identificación de los</w:t>
      </w:r>
      <w:r w:rsidRPr="00305214">
        <w:rPr>
          <w:rFonts w:ascii="Palatino Linotype" w:hAnsi="Palatino Linotype" w:cs="Arial"/>
          <w:b/>
        </w:rPr>
        <w:t xml:space="preserve"> </w:t>
      </w:r>
      <w:r w:rsidRPr="00305214">
        <w:rPr>
          <w:rFonts w:ascii="Palatino Linotype" w:hAnsi="Palatino Linotype" w:cs="Arial"/>
        </w:rPr>
        <w:t>recurrentes</w:t>
      </w:r>
      <w:r w:rsidRPr="00305214">
        <w:rPr>
          <w:rFonts w:ascii="Palatino Linotype" w:hAnsi="Palatino Linotype"/>
        </w:rPr>
        <w:t xml:space="preserve"> a </w:t>
      </w:r>
      <w:r w:rsidRPr="00305214">
        <w:rPr>
          <w:rFonts w:ascii="Palatino Linotype" w:hAnsi="Palatino Linotype" w:cs="Arial"/>
        </w:rPr>
        <w:t>través</w:t>
      </w:r>
      <w:r w:rsidRPr="00305214">
        <w:rPr>
          <w:rFonts w:ascii="Palatino Linotype" w:hAnsi="Palatino Linotype"/>
        </w:rPr>
        <w:t xml:space="preserve"> de dicho dato personal, en ciertos extremos se equipara a una exigencia acerca de su interés o justificación de su utilización, lo que materialmente haría nugatorio un derecho fundamental.</w:t>
      </w:r>
    </w:p>
    <w:p w:rsidR="00D53D89" w:rsidRPr="00305214" w:rsidRDefault="00D53D89" w:rsidP="00D53D89">
      <w:pPr>
        <w:widowControl w:val="0"/>
        <w:autoSpaceDE w:val="0"/>
        <w:autoSpaceDN w:val="0"/>
        <w:adjustRightInd w:val="0"/>
        <w:spacing w:before="240" w:after="240" w:line="360" w:lineRule="auto"/>
        <w:jc w:val="both"/>
        <w:rPr>
          <w:rFonts w:ascii="Palatino Linotype" w:hAnsi="Palatino Linotype"/>
        </w:rPr>
      </w:pPr>
      <w:r w:rsidRPr="00305214">
        <w:rPr>
          <w:rFonts w:ascii="Palatino Linotype" w:hAnsi="Palatino Linotype"/>
        </w:rPr>
        <w:t>Aunado a ello, para el estudio de la ma</w:t>
      </w:r>
      <w:r w:rsidR="00731789" w:rsidRPr="00305214">
        <w:rPr>
          <w:rFonts w:ascii="Palatino Linotype" w:hAnsi="Palatino Linotype"/>
        </w:rPr>
        <w:t>teria sobre la que se resuelven los</w:t>
      </w:r>
      <w:r w:rsidRPr="00305214">
        <w:rPr>
          <w:rFonts w:ascii="Palatino Linotype" w:hAnsi="Palatino Linotype"/>
        </w:rPr>
        <w:t xml:space="preserve"> recurso</w:t>
      </w:r>
      <w:r w:rsidR="00731789" w:rsidRPr="00305214">
        <w:rPr>
          <w:rFonts w:ascii="Palatino Linotype" w:hAnsi="Palatino Linotype"/>
        </w:rPr>
        <w:t>s</w:t>
      </w:r>
      <w:r w:rsidRPr="00305214">
        <w:rPr>
          <w:rFonts w:ascii="Palatino Linotype" w:hAnsi="Palatino Linotype"/>
        </w:rPr>
        <w:t xml:space="preserve"> de revisión</w:t>
      </w:r>
      <w:r w:rsidR="00731789" w:rsidRPr="00305214">
        <w:rPr>
          <w:rFonts w:ascii="Palatino Linotype" w:hAnsi="Palatino Linotype"/>
        </w:rPr>
        <w:t xml:space="preserve"> de mérito</w:t>
      </w:r>
      <w:r w:rsidRPr="00305214">
        <w:rPr>
          <w:rFonts w:ascii="Palatino Linotype" w:hAnsi="Palatino Linotype"/>
        </w:rPr>
        <w:t xml:space="preserve">, resulta </w:t>
      </w:r>
      <w:r w:rsidRPr="00305214">
        <w:rPr>
          <w:rFonts w:ascii="Palatino Linotype" w:hAnsi="Palatino Linotype" w:cs="Arial"/>
        </w:rPr>
        <w:t>intrascendente</w:t>
      </w:r>
      <w:r w:rsidRPr="00305214">
        <w:rPr>
          <w:rFonts w:ascii="Palatino Linotype" w:hAnsi="Palatino Linotype"/>
        </w:rPr>
        <w:t xml:space="preserve"> conocer el nombre de la persona que lo hubiere promovido, en virtud de que tanto la </w:t>
      </w:r>
      <w:r w:rsidRPr="00305214">
        <w:rPr>
          <w:rFonts w:ascii="Palatino Linotype" w:hAnsi="Palatino Linotype" w:cs="Arial"/>
        </w:rPr>
        <w:t>Constitución</w:t>
      </w:r>
      <w:r w:rsidRPr="00305214">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305214">
        <w:rPr>
          <w:rFonts w:ascii="Palatino Linotype" w:hAnsi="Palatino Linotype" w:cs="Arial"/>
          <w:color w:val="000000"/>
        </w:rPr>
        <w:t>información;</w:t>
      </w:r>
      <w:r w:rsidRPr="00305214">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305214">
        <w:rPr>
          <w:rFonts w:ascii="Palatino Linotype" w:hAnsi="Palatino Linotype" w:cs="Arial"/>
          <w:b/>
        </w:rPr>
        <w:t xml:space="preserve"> </w:t>
      </w:r>
      <w:r w:rsidRPr="00305214">
        <w:rPr>
          <w:rFonts w:ascii="Palatino Linotype" w:hAnsi="Palatino Linotype" w:cs="Arial"/>
        </w:rPr>
        <w:t>recurrente</w:t>
      </w:r>
      <w:r w:rsidRPr="00305214">
        <w:rPr>
          <w:rFonts w:ascii="Palatino Linotype" w:hAnsi="Palatino Linotype"/>
        </w:rPr>
        <w:t xml:space="preserve"> no constituye un presupuesto indispensable de </w:t>
      </w:r>
      <w:proofErr w:type="spellStart"/>
      <w:r w:rsidRPr="00305214">
        <w:rPr>
          <w:rFonts w:ascii="Palatino Linotype" w:hAnsi="Palatino Linotype"/>
        </w:rPr>
        <w:t>procedibilidad</w:t>
      </w:r>
      <w:proofErr w:type="spellEnd"/>
      <w:r w:rsidRPr="00305214">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w:t>
      </w:r>
      <w:r w:rsidRPr="00305214">
        <w:rPr>
          <w:rFonts w:ascii="Palatino Linotype" w:hAnsi="Palatino Linotype"/>
        </w:rPr>
        <w:lastRenderedPageBreak/>
        <w:t xml:space="preserve">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305214">
        <w:rPr>
          <w:rFonts w:ascii="Palatino Linotype" w:hAnsi="Palatino Linotype" w:cs="Arial"/>
        </w:rPr>
        <w:t>desprende</w:t>
      </w:r>
      <w:r w:rsidRPr="00305214">
        <w:rPr>
          <w:rFonts w:ascii="Palatino Linotype" w:hAnsi="Palatino Linotype"/>
        </w:rPr>
        <w:t xml:space="preserve"> que </w:t>
      </w:r>
      <w:r w:rsidRPr="00305214">
        <w:rPr>
          <w:rFonts w:ascii="Palatino Linotype" w:hAnsi="Palatino Linotype" w:cs="Arial"/>
          <w:b/>
        </w:rPr>
        <w:t>EL RECURRENTE</w:t>
      </w:r>
      <w:r w:rsidRPr="00305214">
        <w:rPr>
          <w:rFonts w:ascii="Palatino Linotype" w:hAnsi="Palatino Linotype"/>
        </w:rPr>
        <w:t xml:space="preserve">, es la </w:t>
      </w:r>
      <w:r w:rsidRPr="00305214">
        <w:rPr>
          <w:rFonts w:ascii="Palatino Linotype" w:hAnsi="Palatino Linotype" w:cs="Arial"/>
          <w:color w:val="000000"/>
        </w:rPr>
        <w:t>misma</w:t>
      </w:r>
      <w:r w:rsidRPr="00305214">
        <w:rPr>
          <w:rFonts w:ascii="Palatino Linotype" w:hAnsi="Palatino Linotype"/>
        </w:rPr>
        <w:t xml:space="preserve"> persona que realizó la solicitud de acceso a la información pública que ahora se </w:t>
      </w:r>
      <w:r w:rsidRPr="00305214">
        <w:rPr>
          <w:rFonts w:ascii="Palatino Linotype" w:hAnsi="Palatino Linotype" w:cs="Arial"/>
        </w:rPr>
        <w:t>impugna</w:t>
      </w:r>
      <w:r w:rsidRPr="00305214">
        <w:rPr>
          <w:rFonts w:ascii="Palatino Linotype" w:hAnsi="Palatino Linotype"/>
        </w:rPr>
        <w:t>.</w:t>
      </w:r>
    </w:p>
    <w:p w:rsidR="001E0661" w:rsidRPr="00305214" w:rsidRDefault="00D53D89" w:rsidP="00731789">
      <w:pPr>
        <w:spacing w:before="200" w:after="200" w:line="360" w:lineRule="auto"/>
        <w:jc w:val="both"/>
        <w:rPr>
          <w:rFonts w:ascii="Palatino Linotype" w:hAnsi="Palatino Linotype"/>
        </w:rPr>
      </w:pPr>
      <w:r w:rsidRPr="00305214">
        <w:rPr>
          <w:rFonts w:ascii="Palatino Linotype" w:hAnsi="Palatino Linotype"/>
        </w:rPr>
        <w:t xml:space="preserve">En adición a lo </w:t>
      </w:r>
      <w:r w:rsidRPr="00305214">
        <w:rPr>
          <w:rFonts w:ascii="Palatino Linotype" w:hAnsi="Palatino Linotype" w:cs="Arial"/>
        </w:rPr>
        <w:t>anterior</w:t>
      </w:r>
      <w:r w:rsidRPr="00305214">
        <w:rPr>
          <w:rFonts w:ascii="Palatino Linotype" w:hAnsi="Palatino Linotype"/>
        </w:rPr>
        <w:t xml:space="preserve">, el propio artículo 180, en su último párrafo establece que cuando el recurso se </w:t>
      </w:r>
      <w:r w:rsidRPr="00305214">
        <w:rPr>
          <w:rFonts w:ascii="Palatino Linotype" w:hAnsi="Palatino Linotype" w:cs="Arial"/>
          <w:color w:val="000000"/>
        </w:rPr>
        <w:t>interponga</w:t>
      </w:r>
      <w:r w:rsidRPr="00305214">
        <w:rPr>
          <w:rFonts w:ascii="Palatino Linotype" w:hAnsi="Palatino Linotype"/>
        </w:rPr>
        <w:t xml:space="preserve"> de manera electrónica no será indispensable que contenga </w:t>
      </w:r>
      <w:r w:rsidRPr="00305214">
        <w:rPr>
          <w:rFonts w:ascii="Palatino Linotype" w:hAnsi="Palatino Linotype" w:cs="Arial"/>
        </w:rPr>
        <w:t>determinados</w:t>
      </w:r>
      <w:r w:rsidRPr="00305214">
        <w:rPr>
          <w:rFonts w:ascii="Palatino Linotype" w:hAnsi="Palatino Linotype"/>
        </w:rPr>
        <w:t xml:space="preserve"> requisitos, entre ellos, el nombre de los recurrentes, por lo que en el presente caso, al haber sido presentado el recurso de revisión vía </w:t>
      </w:r>
      <w:r w:rsidRPr="00305214">
        <w:rPr>
          <w:rFonts w:ascii="Palatino Linotype" w:hAnsi="Palatino Linotype"/>
          <w:b/>
        </w:rPr>
        <w:t>EL</w:t>
      </w:r>
      <w:r w:rsidRPr="00305214">
        <w:rPr>
          <w:rFonts w:ascii="Palatino Linotype" w:hAnsi="Palatino Linotype"/>
        </w:rPr>
        <w:t xml:space="preserve"> </w:t>
      </w:r>
      <w:r w:rsidRPr="00305214">
        <w:rPr>
          <w:rFonts w:ascii="Palatino Linotype" w:hAnsi="Palatino Linotype"/>
          <w:b/>
        </w:rPr>
        <w:t>SAIMEX</w:t>
      </w:r>
      <w:r w:rsidRPr="00305214">
        <w:rPr>
          <w:rFonts w:ascii="Palatino Linotype" w:hAnsi="Palatino Linotype"/>
        </w:rPr>
        <w:t>, dicho requisito resulta innecesario.</w:t>
      </w:r>
    </w:p>
    <w:p w:rsidR="00054457" w:rsidRPr="00305214" w:rsidRDefault="004A0E23" w:rsidP="00FA265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305214">
        <w:rPr>
          <w:rFonts w:ascii="Palatino Linotype" w:hAnsi="Palatino Linotype" w:cs="Arial"/>
          <w:b/>
        </w:rPr>
        <w:t>Estudio y resolución del recurso</w:t>
      </w:r>
      <w:r w:rsidRPr="00305214">
        <w:rPr>
          <w:rFonts w:ascii="Palatino Linotype" w:hAnsi="Palatino Linotype" w:cs="Arial"/>
          <w:b/>
          <w:color w:val="000000" w:themeColor="text1"/>
        </w:rPr>
        <w:t xml:space="preserve">. </w:t>
      </w:r>
      <w:r w:rsidR="003678FF" w:rsidRPr="00305214">
        <w:rPr>
          <w:rFonts w:ascii="Palatino Linotype" w:hAnsi="Palatino Linotype" w:cs="Arial"/>
          <w:color w:val="000000" w:themeColor="text1"/>
        </w:rPr>
        <w:t>Tal y como quedó precisado en los resultando</w:t>
      </w:r>
      <w:r w:rsidR="00D86AD8" w:rsidRPr="00305214">
        <w:rPr>
          <w:rFonts w:ascii="Palatino Linotype" w:hAnsi="Palatino Linotype" w:cs="Arial"/>
          <w:color w:val="000000" w:themeColor="text1"/>
        </w:rPr>
        <w:t xml:space="preserve">s de la presente resolución, el </w:t>
      </w:r>
      <w:r w:rsidR="003678FF" w:rsidRPr="00305214">
        <w:rPr>
          <w:rFonts w:ascii="Palatino Linotype" w:hAnsi="Palatino Linotype" w:cs="Arial"/>
          <w:color w:val="000000" w:themeColor="text1"/>
        </w:rPr>
        <w:t xml:space="preserve">particular requirió del </w:t>
      </w:r>
      <w:r w:rsidR="003678FF" w:rsidRPr="00305214">
        <w:rPr>
          <w:rFonts w:ascii="Palatino Linotype" w:hAnsi="Palatino Linotype" w:cs="Arial"/>
          <w:b/>
          <w:color w:val="000000" w:themeColor="text1"/>
        </w:rPr>
        <w:t>SUJETO OBLIGADO</w:t>
      </w:r>
      <w:r w:rsidR="00D86AD8" w:rsidRPr="00305214">
        <w:rPr>
          <w:rFonts w:ascii="Palatino Linotype" w:hAnsi="Palatino Linotype" w:cs="Arial"/>
          <w:color w:val="000000" w:themeColor="text1"/>
        </w:rPr>
        <w:t xml:space="preserve"> la siguiente información:</w:t>
      </w:r>
    </w:p>
    <w:p w:rsidR="00D86AD8" w:rsidRPr="00305214" w:rsidRDefault="00D86AD8" w:rsidP="00132239">
      <w:pPr>
        <w:pStyle w:val="Prrafodelista"/>
        <w:widowControl w:val="0"/>
        <w:numPr>
          <w:ilvl w:val="0"/>
          <w:numId w:val="25"/>
        </w:numPr>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305214">
        <w:rPr>
          <w:rFonts w:ascii="Palatino Linotype" w:eastAsia="Arial Unicode MS" w:hAnsi="Palatino Linotype" w:cs="Arial"/>
        </w:rPr>
        <w:t>Los recibos de pago de todos los servidores públicos del Sistema Municipal DIF de Valle de Chalco Solidaridad correspondientes a la</w:t>
      </w:r>
      <w:r w:rsidR="00132239" w:rsidRPr="00305214">
        <w:rPr>
          <w:rFonts w:ascii="Palatino Linotype" w:eastAsia="Arial Unicode MS" w:hAnsi="Palatino Linotype" w:cs="Arial"/>
        </w:rPr>
        <w:t xml:space="preserve"> primera y </w:t>
      </w:r>
      <w:r w:rsidRPr="00305214">
        <w:rPr>
          <w:rFonts w:ascii="Palatino Linotype" w:eastAsia="Arial Unicode MS" w:hAnsi="Palatino Linotype" w:cs="Arial"/>
        </w:rPr>
        <w:t xml:space="preserve">segunda quincena de febrero de 2019, del personal de nómina (confianza y sindicalizados),por honorarios y lista de raya. </w:t>
      </w:r>
    </w:p>
    <w:p w:rsidR="00132239" w:rsidRPr="00305214" w:rsidRDefault="003678FF" w:rsidP="00132239">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305214">
        <w:rPr>
          <w:rFonts w:ascii="Palatino Linotype" w:eastAsia="Arial Unicode MS" w:hAnsi="Palatino Linotype" w:cs="Arial"/>
        </w:rPr>
        <w:t xml:space="preserve">Al respecto, </w:t>
      </w:r>
      <w:r w:rsidRPr="00305214">
        <w:rPr>
          <w:rFonts w:ascii="Palatino Linotype" w:eastAsia="Arial Unicode MS" w:hAnsi="Palatino Linotype" w:cs="Arial"/>
          <w:b/>
        </w:rPr>
        <w:t>EL SUJETO OBLIGADO</w:t>
      </w:r>
      <w:r w:rsidR="00132239" w:rsidRPr="00305214">
        <w:rPr>
          <w:rFonts w:ascii="Palatino Linotype" w:eastAsia="Arial Unicode MS" w:hAnsi="Palatino Linotype" w:cs="Arial"/>
        </w:rPr>
        <w:t xml:space="preserve"> respondió al </w:t>
      </w:r>
      <w:r w:rsidRPr="00305214">
        <w:rPr>
          <w:rFonts w:ascii="Palatino Linotype" w:eastAsia="Arial Unicode MS" w:hAnsi="Palatino Linotype" w:cs="Arial"/>
        </w:rPr>
        <w:t xml:space="preserve">particular mediante la remisión de </w:t>
      </w:r>
      <w:r w:rsidRPr="00305214">
        <w:rPr>
          <w:rFonts w:ascii="Palatino Linotype" w:eastAsia="Arial Unicode MS" w:hAnsi="Palatino Linotype" w:cs="Arial"/>
        </w:rPr>
        <w:lastRenderedPageBreak/>
        <w:t xml:space="preserve">las documentales descritas en el </w:t>
      </w:r>
      <w:r w:rsidR="00464A80" w:rsidRPr="00305214">
        <w:rPr>
          <w:rFonts w:ascii="Palatino Linotype" w:eastAsia="Arial Unicode MS" w:hAnsi="Palatino Linotype" w:cs="Arial"/>
        </w:rPr>
        <w:t xml:space="preserve">Resultando </w:t>
      </w:r>
      <w:r w:rsidRPr="00305214">
        <w:rPr>
          <w:rFonts w:ascii="Palatino Linotype" w:eastAsia="Arial Unicode MS" w:hAnsi="Palatino Linotype" w:cs="Arial"/>
        </w:rPr>
        <w:t>II de la presente resolución.</w:t>
      </w:r>
    </w:p>
    <w:p w:rsidR="00132239" w:rsidRPr="00305214" w:rsidRDefault="003678FF" w:rsidP="00695D55">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05214">
        <w:rPr>
          <w:rFonts w:ascii="Palatino Linotype" w:eastAsia="Arial Unicode MS" w:hAnsi="Palatino Linotype" w:cs="Arial"/>
        </w:rPr>
        <w:t>Inc</w:t>
      </w:r>
      <w:r w:rsidR="00132239" w:rsidRPr="00305214">
        <w:rPr>
          <w:rFonts w:ascii="Palatino Linotype" w:eastAsia="Arial Unicode MS" w:hAnsi="Palatino Linotype" w:cs="Arial"/>
        </w:rPr>
        <w:t xml:space="preserve">onforme con dichas respuestas, el </w:t>
      </w:r>
      <w:r w:rsidRPr="00305214">
        <w:rPr>
          <w:rFonts w:ascii="Palatino Linotype" w:eastAsia="Arial Unicode MS" w:hAnsi="Palatino Linotype" w:cs="Arial"/>
        </w:rPr>
        <w:t xml:space="preserve">hoy </w:t>
      </w:r>
      <w:r w:rsidRPr="00305214">
        <w:rPr>
          <w:rFonts w:ascii="Palatino Linotype" w:eastAsia="Arial Unicode MS" w:hAnsi="Palatino Linotype" w:cs="Arial"/>
          <w:b/>
        </w:rPr>
        <w:t>RECURRENTE</w:t>
      </w:r>
      <w:r w:rsidR="00132239" w:rsidRPr="00305214">
        <w:rPr>
          <w:rFonts w:ascii="Palatino Linotype" w:eastAsia="Arial Unicode MS" w:hAnsi="Palatino Linotype" w:cs="Arial"/>
        </w:rPr>
        <w:t xml:space="preserve"> interpuso los</w:t>
      </w:r>
      <w:r w:rsidRPr="00305214">
        <w:rPr>
          <w:rFonts w:ascii="Palatino Linotype" w:eastAsia="Arial Unicode MS" w:hAnsi="Palatino Linotype" w:cs="Arial"/>
        </w:rPr>
        <w:t xml:space="preserve"> medio</w:t>
      </w:r>
      <w:r w:rsidR="00132239" w:rsidRPr="00305214">
        <w:rPr>
          <w:rFonts w:ascii="Palatino Linotype" w:eastAsia="Arial Unicode MS" w:hAnsi="Palatino Linotype" w:cs="Arial"/>
        </w:rPr>
        <w:t>s</w:t>
      </w:r>
      <w:r w:rsidRPr="00305214">
        <w:rPr>
          <w:rFonts w:ascii="Palatino Linotype" w:eastAsia="Arial Unicode MS" w:hAnsi="Palatino Linotype" w:cs="Arial"/>
        </w:rPr>
        <w:t xml:space="preserve"> de d</w:t>
      </w:r>
      <w:r w:rsidR="00132239" w:rsidRPr="00305214">
        <w:rPr>
          <w:rFonts w:ascii="Palatino Linotype" w:eastAsia="Arial Unicode MS" w:hAnsi="Palatino Linotype" w:cs="Arial"/>
        </w:rPr>
        <w:t xml:space="preserve">efensa de análisis, en los cuales, se dolió por </w:t>
      </w:r>
      <w:r w:rsidR="00132239" w:rsidRPr="00305214">
        <w:rPr>
          <w:rFonts w:ascii="Palatino Linotype" w:hAnsi="Palatino Linotype" w:cs="Arial"/>
        </w:rPr>
        <w:t xml:space="preserve">la negativa de la información solicitada, ya que </w:t>
      </w:r>
      <w:r w:rsidR="00121E13" w:rsidRPr="00305214">
        <w:rPr>
          <w:rFonts w:ascii="Palatino Linotype" w:hAnsi="Palatino Linotype" w:cs="Arial"/>
          <w:b/>
        </w:rPr>
        <w:t>EL SUJETO OBLIGADO</w:t>
      </w:r>
      <w:r w:rsidR="00121E13" w:rsidRPr="00305214">
        <w:rPr>
          <w:rFonts w:ascii="Palatino Linotype" w:hAnsi="Palatino Linotype" w:cs="Arial"/>
        </w:rPr>
        <w:t xml:space="preserve"> </w:t>
      </w:r>
      <w:r w:rsidR="00132239" w:rsidRPr="00305214">
        <w:rPr>
          <w:rFonts w:ascii="Palatino Linotype" w:hAnsi="Palatino Linotype" w:cs="Arial"/>
        </w:rPr>
        <w:t xml:space="preserve">no le adjuntó las documentales que señaló en su respuesta y </w:t>
      </w:r>
      <w:r w:rsidR="00695D55" w:rsidRPr="00305214">
        <w:rPr>
          <w:rFonts w:ascii="Palatino Linotype" w:hAnsi="Palatino Linotype" w:cs="Arial"/>
        </w:rPr>
        <w:t>por l</w:t>
      </w:r>
      <w:r w:rsidR="00132239" w:rsidRPr="00305214">
        <w:rPr>
          <w:rFonts w:ascii="Palatino Linotype" w:hAnsi="Palatino Linotype" w:cs="Arial"/>
        </w:rPr>
        <w:t xml:space="preserve">a entrega de información incompleta </w:t>
      </w:r>
      <w:r w:rsidR="00695D55" w:rsidRPr="00305214">
        <w:rPr>
          <w:rFonts w:ascii="Palatino Linotype" w:hAnsi="Palatino Linotype" w:cs="Arial"/>
        </w:rPr>
        <w:t>en un formato incomprensible, ya que consideró se testó</w:t>
      </w:r>
      <w:r w:rsidR="00695D55" w:rsidRPr="00305214">
        <w:rPr>
          <w:rFonts w:ascii="Palatino Linotype" w:eastAsia="Arial Unicode MS" w:hAnsi="Palatino Linotype" w:cs="Arial"/>
        </w:rPr>
        <w:t xml:space="preserve"> </w:t>
      </w:r>
      <w:r w:rsidR="00132239" w:rsidRPr="00305214">
        <w:rPr>
          <w:rFonts w:ascii="Palatino Linotype" w:hAnsi="Palatino Linotype" w:cs="Arial"/>
        </w:rPr>
        <w:t>div</w:t>
      </w:r>
      <w:r w:rsidR="00695D55" w:rsidRPr="00305214">
        <w:rPr>
          <w:rFonts w:ascii="Palatino Linotype" w:hAnsi="Palatino Linotype" w:cs="Arial"/>
        </w:rPr>
        <w:t xml:space="preserve">ersa información que es pública </w:t>
      </w:r>
      <w:r w:rsidR="00132239" w:rsidRPr="00305214">
        <w:rPr>
          <w:rFonts w:ascii="Palatino Linotype" w:hAnsi="Palatino Linotype" w:cs="Arial"/>
        </w:rPr>
        <w:t>como es el Registro Patronal, Contrato, Jornada, Riesgo</w:t>
      </w:r>
      <w:r w:rsidR="00695D55" w:rsidRPr="00305214">
        <w:rPr>
          <w:rFonts w:ascii="Palatino Linotype" w:hAnsi="Palatino Linotype" w:cs="Arial"/>
        </w:rPr>
        <w:t xml:space="preserve"> de</w:t>
      </w:r>
      <w:r w:rsidR="00132239" w:rsidRPr="00305214">
        <w:rPr>
          <w:rFonts w:ascii="Palatino Linotype" w:hAnsi="Palatino Linotype" w:cs="Arial"/>
        </w:rPr>
        <w:t xml:space="preserve"> Trabajo, la totalidad de deducciones, así como el monto de ISR y fi</w:t>
      </w:r>
      <w:r w:rsidR="00695D55" w:rsidRPr="00305214">
        <w:rPr>
          <w:rFonts w:ascii="Palatino Linotype" w:hAnsi="Palatino Linotype" w:cs="Arial"/>
        </w:rPr>
        <w:t xml:space="preserve">rma de los servidores públicos, asimismo señaló que el Acta del </w:t>
      </w:r>
      <w:r w:rsidR="00132239" w:rsidRPr="00305214">
        <w:rPr>
          <w:rFonts w:ascii="Palatino Linotype" w:hAnsi="Palatino Linotype" w:cs="Arial"/>
        </w:rPr>
        <w:t xml:space="preserve">Comité de Transparencia </w:t>
      </w:r>
      <w:r w:rsidR="00695D55" w:rsidRPr="00305214">
        <w:rPr>
          <w:rFonts w:ascii="Palatino Linotype" w:hAnsi="Palatino Linotype" w:cs="Arial"/>
        </w:rPr>
        <w:t>se encuentra mal motivado y fundamentado.</w:t>
      </w:r>
    </w:p>
    <w:p w:rsidR="003678FF" w:rsidRPr="00305214" w:rsidRDefault="00695D5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305214">
        <w:rPr>
          <w:rFonts w:ascii="Palatino Linotype" w:eastAsia="Arial Unicode MS" w:hAnsi="Palatino Linotype" w:cs="Arial"/>
        </w:rPr>
        <w:t xml:space="preserve">Así, </w:t>
      </w:r>
      <w:r w:rsidR="00A143A5" w:rsidRPr="00305214">
        <w:rPr>
          <w:rFonts w:ascii="Palatino Linotype" w:eastAsia="Arial Unicode MS" w:hAnsi="Palatino Linotype" w:cs="Arial"/>
          <w:b/>
        </w:rPr>
        <w:t>EL SUJETO OBLIGADO</w:t>
      </w:r>
      <w:r w:rsidR="00A143A5" w:rsidRPr="00305214">
        <w:rPr>
          <w:rFonts w:ascii="Palatino Linotype" w:eastAsia="Arial Unicode MS" w:hAnsi="Palatino Linotype" w:cs="Arial"/>
        </w:rPr>
        <w:t xml:space="preserve"> </w:t>
      </w:r>
      <w:r w:rsidRPr="00305214">
        <w:rPr>
          <w:rFonts w:ascii="Palatino Linotype" w:eastAsia="Arial Unicode MS" w:hAnsi="Palatino Linotype" w:cs="Arial"/>
        </w:rPr>
        <w:t xml:space="preserve">al rendir sus Informes Justificados por una parte adjuntó las documentales señaladas en su respuesta, manifestando que debido a un error humano omitió hacerlo y por la otra </w:t>
      </w:r>
      <w:r w:rsidR="0081122A" w:rsidRPr="00305214">
        <w:rPr>
          <w:rFonts w:ascii="Palatino Linotype" w:eastAsia="Arial Unicode MS" w:hAnsi="Palatino Linotype" w:cs="Arial"/>
        </w:rPr>
        <w:t>ratificó su respuesta, mientras que</w:t>
      </w:r>
      <w:r w:rsidR="00A143A5" w:rsidRPr="00305214">
        <w:rPr>
          <w:rFonts w:ascii="Palatino Linotype" w:eastAsia="Arial Unicode MS" w:hAnsi="Palatino Linotype" w:cs="Arial"/>
        </w:rPr>
        <w:t xml:space="preserve"> </w:t>
      </w:r>
      <w:r w:rsidR="0081122A" w:rsidRPr="00305214">
        <w:rPr>
          <w:rFonts w:ascii="Palatino Linotype" w:eastAsia="Arial Unicode MS" w:hAnsi="Palatino Linotype" w:cs="Arial"/>
          <w:b/>
        </w:rPr>
        <w:t>EL</w:t>
      </w:r>
      <w:r w:rsidR="00A143A5" w:rsidRPr="00305214">
        <w:rPr>
          <w:rFonts w:ascii="Palatino Linotype" w:eastAsia="Arial Unicode MS" w:hAnsi="Palatino Linotype" w:cs="Arial"/>
          <w:b/>
        </w:rPr>
        <w:t xml:space="preserve"> RECURRENTE</w:t>
      </w:r>
      <w:r w:rsidR="00A143A5" w:rsidRPr="00305214">
        <w:rPr>
          <w:rFonts w:ascii="Palatino Linotype" w:eastAsia="Arial Unicode MS" w:hAnsi="Palatino Linotype" w:cs="Arial"/>
        </w:rPr>
        <w:t xml:space="preserve"> no realizó manifestaciones, alegatos ni ofreció medios de prueba que a su derecho convinieran.</w:t>
      </w:r>
    </w:p>
    <w:p w:rsidR="003678FF" w:rsidRPr="00305214" w:rsidRDefault="00A143A5" w:rsidP="00054457">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305214">
        <w:rPr>
          <w:rFonts w:ascii="Palatino Linotype" w:eastAsia="Arial Unicode MS" w:hAnsi="Palatino Linotype" w:cs="Arial"/>
        </w:rPr>
        <w:t xml:space="preserve">Bajo ese contexto, este Instituto analizó la totalidad de constancias que integran el expediente electrónico del </w:t>
      </w:r>
      <w:r w:rsidRPr="00305214">
        <w:rPr>
          <w:rFonts w:ascii="Palatino Linotype" w:eastAsia="Arial Unicode MS" w:hAnsi="Palatino Linotype" w:cs="Arial"/>
          <w:b/>
        </w:rPr>
        <w:t>SAIMEX</w:t>
      </w:r>
      <w:r w:rsidRPr="00305214">
        <w:rPr>
          <w:rFonts w:ascii="Palatino Linotype" w:eastAsia="Arial Unicode MS" w:hAnsi="Palatino Linotype" w:cs="Arial"/>
        </w:rPr>
        <w:t xml:space="preserve"> y arribó a las siguientes consideraciones de hecho y de derecho.</w:t>
      </w:r>
    </w:p>
    <w:p w:rsidR="00381184" w:rsidRPr="00305214" w:rsidRDefault="00847D17" w:rsidP="00381184">
      <w:pPr>
        <w:spacing w:before="100" w:beforeAutospacing="1" w:after="100" w:afterAutospacing="1" w:line="360" w:lineRule="auto"/>
        <w:jc w:val="both"/>
        <w:rPr>
          <w:rFonts w:ascii="Palatino Linotype" w:hAnsi="Palatino Linotype" w:cs="Arial"/>
          <w:lang w:val="es-ES_tradnl"/>
        </w:rPr>
      </w:pPr>
      <w:r w:rsidRPr="00305214">
        <w:rPr>
          <w:rFonts w:ascii="Palatino Linotype" w:eastAsia="Calibri" w:hAnsi="Palatino Linotype" w:cs="Arial"/>
        </w:rPr>
        <w:t xml:space="preserve">En primer lugar, </w:t>
      </w:r>
      <w:r w:rsidR="00A143A5" w:rsidRPr="00305214">
        <w:rPr>
          <w:rFonts w:ascii="Palatino Linotype" w:eastAsia="Calibri" w:hAnsi="Palatino Linotype" w:cs="Arial"/>
        </w:rPr>
        <w:t xml:space="preserve">este Instituto </w:t>
      </w:r>
      <w:r w:rsidR="00381184" w:rsidRPr="00305214">
        <w:rPr>
          <w:rFonts w:ascii="Palatino Linotype" w:hAnsi="Palatino Linotype"/>
        </w:rPr>
        <w:t xml:space="preserve">precisa que se obvia el análisis de la competencia por parte del </w:t>
      </w:r>
      <w:r w:rsidR="00381184" w:rsidRPr="00305214">
        <w:rPr>
          <w:rFonts w:ascii="Palatino Linotype" w:hAnsi="Palatino Linotype"/>
          <w:b/>
        </w:rPr>
        <w:t>SUJETO OBLIGADO</w:t>
      </w:r>
      <w:r w:rsidR="00381184" w:rsidRPr="00305214">
        <w:rPr>
          <w:rFonts w:ascii="Palatino Linotype" w:hAnsi="Palatino Linotype"/>
        </w:rPr>
        <w:t>, para generar, administrar o poseer la información solicitada, dado que éste ha asumido la misma, en razón de que en su</w:t>
      </w:r>
      <w:r w:rsidR="0081122A" w:rsidRPr="00305214">
        <w:rPr>
          <w:rFonts w:ascii="Palatino Linotype" w:hAnsi="Palatino Linotype"/>
        </w:rPr>
        <w:t>s</w:t>
      </w:r>
      <w:r w:rsidR="00381184" w:rsidRPr="00305214">
        <w:rPr>
          <w:rFonts w:ascii="Palatino Linotype" w:hAnsi="Palatino Linotype"/>
        </w:rPr>
        <w:t xml:space="preserve"> respuesta</w:t>
      </w:r>
      <w:r w:rsidR="0081122A" w:rsidRPr="00305214">
        <w:rPr>
          <w:rFonts w:ascii="Palatino Linotype" w:hAnsi="Palatino Linotype"/>
        </w:rPr>
        <w:t>s</w:t>
      </w:r>
      <w:r w:rsidR="00381184" w:rsidRPr="00305214">
        <w:rPr>
          <w:rFonts w:ascii="Palatino Linotype" w:hAnsi="Palatino Linotype"/>
        </w:rPr>
        <w:t xml:space="preserve"> </w:t>
      </w:r>
      <w:r w:rsidR="0081122A" w:rsidRPr="00305214">
        <w:rPr>
          <w:rFonts w:ascii="Palatino Linotype" w:hAnsi="Palatino Linotype"/>
        </w:rPr>
        <w:t xml:space="preserve">y al </w:t>
      </w:r>
      <w:r w:rsidR="0081122A" w:rsidRPr="00305214">
        <w:rPr>
          <w:rFonts w:ascii="Palatino Linotype" w:hAnsi="Palatino Linotype"/>
        </w:rPr>
        <w:lastRenderedPageBreak/>
        <w:t xml:space="preserve">emitir sus Informes Justificados </w:t>
      </w:r>
      <w:r w:rsidR="00381184" w:rsidRPr="00305214">
        <w:rPr>
          <w:rFonts w:ascii="Palatino Linotype" w:hAnsi="Palatino Linotype"/>
        </w:rPr>
        <w:t>re</w:t>
      </w:r>
      <w:r w:rsidR="00D8607F" w:rsidRPr="00305214">
        <w:rPr>
          <w:rFonts w:ascii="Palatino Linotype" w:hAnsi="Palatino Linotype"/>
        </w:rPr>
        <w:t>mitió la información solicitada</w:t>
      </w:r>
      <w:r w:rsidR="00381184" w:rsidRPr="00305214">
        <w:rPr>
          <w:rFonts w:ascii="Palatino Linotype" w:hAnsi="Palatino Linotype"/>
        </w:rPr>
        <w:t xml:space="preserve"> </w:t>
      </w:r>
      <w:r w:rsidR="00D8607F" w:rsidRPr="00305214">
        <w:rPr>
          <w:rFonts w:ascii="Palatino Linotype" w:hAnsi="Palatino Linotype"/>
        </w:rPr>
        <w:t>en versión</w:t>
      </w:r>
      <w:r w:rsidRPr="00305214">
        <w:rPr>
          <w:rFonts w:ascii="Palatino Linotype" w:hAnsi="Palatino Linotype"/>
        </w:rPr>
        <w:t xml:space="preserve"> publica sustentada por los Acuerdos de Clasificación de su Comité de Transparencia.</w:t>
      </w:r>
    </w:p>
    <w:p w:rsidR="00381184" w:rsidRPr="00305214" w:rsidRDefault="00381184" w:rsidP="00381184">
      <w:pPr>
        <w:spacing w:before="240" w:after="240" w:line="360" w:lineRule="auto"/>
        <w:jc w:val="both"/>
        <w:rPr>
          <w:rFonts w:ascii="Palatino Linotype" w:hAnsi="Palatino Linotype"/>
        </w:rPr>
      </w:pPr>
      <w:r w:rsidRPr="00305214">
        <w:rPr>
          <w:rFonts w:ascii="Palatino Linotype" w:hAnsi="Palatino Linotype"/>
        </w:rPr>
        <w:t xml:space="preserve">En efecto, el hecho de que </w:t>
      </w:r>
      <w:r w:rsidRPr="00305214">
        <w:rPr>
          <w:rFonts w:ascii="Palatino Linotype" w:hAnsi="Palatino Linotype"/>
          <w:b/>
        </w:rPr>
        <w:t>EL SUJETO OBLIGADO</w:t>
      </w:r>
      <w:r w:rsidRPr="0030521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81184" w:rsidRPr="00305214" w:rsidRDefault="00381184" w:rsidP="00106B09">
      <w:pPr>
        <w:tabs>
          <w:tab w:val="left" w:pos="851"/>
          <w:tab w:val="left" w:pos="8505"/>
        </w:tabs>
        <w:ind w:left="851" w:right="902"/>
        <w:jc w:val="both"/>
        <w:rPr>
          <w:rFonts w:ascii="Palatino Linotype" w:hAnsi="Palatino Linotype" w:cs="Arial"/>
          <w:i/>
          <w:sz w:val="22"/>
          <w:szCs w:val="22"/>
        </w:rPr>
      </w:pPr>
      <w:r w:rsidRPr="00305214">
        <w:rPr>
          <w:rFonts w:ascii="Palatino Linotype" w:hAnsi="Palatino Linotype" w:cs="Arial"/>
          <w:i/>
          <w:sz w:val="22"/>
          <w:szCs w:val="22"/>
        </w:rPr>
        <w:t>“</w:t>
      </w:r>
      <w:r w:rsidRPr="00305214">
        <w:rPr>
          <w:rFonts w:ascii="Palatino Linotype" w:hAnsi="Palatino Linotype" w:cs="Arial"/>
          <w:b/>
          <w:i/>
          <w:sz w:val="22"/>
          <w:szCs w:val="22"/>
        </w:rPr>
        <w:t>Artículo 12.</w:t>
      </w:r>
      <w:r w:rsidRPr="0030521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381184" w:rsidRPr="00305214" w:rsidRDefault="00381184" w:rsidP="00106B09">
      <w:pPr>
        <w:ind w:left="851" w:right="902"/>
        <w:jc w:val="both"/>
        <w:rPr>
          <w:rFonts w:ascii="Palatino Linotype" w:hAnsi="Palatino Linotype" w:cs="Arial"/>
          <w:i/>
          <w:sz w:val="22"/>
          <w:szCs w:val="22"/>
        </w:rPr>
      </w:pPr>
      <w:r w:rsidRPr="0030521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81184" w:rsidRPr="00305214" w:rsidRDefault="00381184" w:rsidP="00381184">
      <w:pPr>
        <w:spacing w:before="240" w:after="240" w:line="360" w:lineRule="auto"/>
        <w:jc w:val="both"/>
      </w:pPr>
      <w:r w:rsidRPr="00305214">
        <w:rPr>
          <w:rFonts w:ascii="Palatino Linotype" w:hAnsi="Palatino Linotype"/>
        </w:rPr>
        <w:t xml:space="preserve">Así, el estudio de la naturaleza jurídica de la información pública solicitada, tiene por objeto determinar si ésta la genera, posee o administra </w:t>
      </w:r>
      <w:r w:rsidRPr="00305214">
        <w:rPr>
          <w:rFonts w:ascii="Palatino Linotype" w:hAnsi="Palatino Linotype"/>
          <w:b/>
        </w:rPr>
        <w:t>EL SUJETO OBLIGADO</w:t>
      </w:r>
      <w:r w:rsidRPr="0030521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05214">
        <w:t xml:space="preserve"> </w:t>
      </w:r>
    </w:p>
    <w:p w:rsidR="002B1036" w:rsidRPr="00305214" w:rsidRDefault="002E7320" w:rsidP="002E7320">
      <w:pPr>
        <w:widowControl w:val="0"/>
        <w:autoSpaceDE w:val="0"/>
        <w:autoSpaceDN w:val="0"/>
        <w:adjustRightInd w:val="0"/>
        <w:spacing w:before="200" w:after="200" w:line="360" w:lineRule="auto"/>
        <w:jc w:val="both"/>
        <w:rPr>
          <w:rFonts w:ascii="Palatino Linotype" w:hAnsi="Palatino Linotype" w:cs="Arial"/>
        </w:rPr>
      </w:pPr>
      <w:r w:rsidRPr="00305214">
        <w:rPr>
          <w:rFonts w:ascii="Palatino Linotype" w:hAnsi="Palatino Linotype" w:cs="Arial"/>
        </w:rPr>
        <w:t xml:space="preserve">En esta tesitura, es que se omite el análisis de la información, toda vez que, con sus </w:t>
      </w:r>
      <w:r w:rsidRPr="00305214">
        <w:rPr>
          <w:rFonts w:ascii="Palatino Linotype" w:hAnsi="Palatino Linotype" w:cs="Arial"/>
        </w:rPr>
        <w:lastRenderedPageBreak/>
        <w:t xml:space="preserve">respuestas </w:t>
      </w:r>
      <w:r w:rsidRPr="00305214">
        <w:rPr>
          <w:rFonts w:ascii="Palatino Linotype" w:hAnsi="Palatino Linotype" w:cs="Arial"/>
          <w:b/>
        </w:rPr>
        <w:t>EL SUJETO OBLIGADO</w:t>
      </w:r>
      <w:r w:rsidRPr="00305214">
        <w:rPr>
          <w:rFonts w:ascii="Palatino Linotype" w:hAnsi="Palatino Linotype" w:cs="Arial"/>
        </w:rPr>
        <w:t xml:space="preserve"> pretendió tener por colmada las solicitudes de acceso a la información con la entrega de las documentales referidas en los resultandos III y VIII; sin embargo, estos no satisfacen la pretensión del solicitante, tal y como se verá más adelante. </w:t>
      </w:r>
    </w:p>
    <w:p w:rsidR="002E7320" w:rsidRPr="00305214" w:rsidRDefault="002E7320" w:rsidP="002E7320">
      <w:pPr>
        <w:spacing w:line="360" w:lineRule="auto"/>
        <w:jc w:val="both"/>
        <w:rPr>
          <w:rFonts w:ascii="Palatino Linotype" w:hAnsi="Palatino Linotype" w:cs="Arial"/>
        </w:rPr>
      </w:pPr>
      <w:r w:rsidRPr="00305214">
        <w:rPr>
          <w:rFonts w:ascii="Palatino Linotype" w:hAnsi="Palatino Linotype" w:cs="Arial"/>
        </w:rPr>
        <w:t xml:space="preserve">Ahora bien, es importante señalar que </w:t>
      </w:r>
      <w:r w:rsidRPr="00305214">
        <w:rPr>
          <w:rFonts w:ascii="Palatino Linotype" w:hAnsi="Palatino Linotype" w:cs="Arial"/>
          <w:b/>
        </w:rPr>
        <w:t xml:space="preserve">EL RECURRENTE </w:t>
      </w:r>
      <w:r w:rsidRPr="00305214">
        <w:rPr>
          <w:rFonts w:ascii="Palatino Linotype" w:hAnsi="Palatino Linotype" w:cs="Arial"/>
        </w:rPr>
        <w:t xml:space="preserve">al momento de presentar su recurso de revisión, únicamente se inconformó por una parte, de los documentos que le fueron entregados en la solicitud y por </w:t>
      </w:r>
      <w:r w:rsidR="00D06794" w:rsidRPr="00305214">
        <w:rPr>
          <w:rFonts w:ascii="Palatino Linotype" w:hAnsi="Palatino Linotype" w:cs="Arial"/>
        </w:rPr>
        <w:t xml:space="preserve">la </w:t>
      </w:r>
      <w:r w:rsidRPr="00305214">
        <w:rPr>
          <w:rFonts w:ascii="Palatino Linotype" w:hAnsi="Palatino Linotype" w:cs="Arial"/>
        </w:rPr>
        <w:t xml:space="preserve">otra, de la falta de información; más no así, de si ésta se encontraba completa o no; es decir, si la misma cumplía a cabalidad lo solicitado. </w:t>
      </w:r>
    </w:p>
    <w:p w:rsidR="00381184" w:rsidRPr="00305214" w:rsidRDefault="00381184" w:rsidP="00381184">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305214">
        <w:rPr>
          <w:rFonts w:ascii="Palatino Linotype" w:hAnsi="Palatino Linotype" w:cs="Arial"/>
          <w:lang w:eastAsia="es-MX"/>
        </w:rPr>
        <w:t>Una vez apuntado lo anterior, este Órgano Garante advirtió que</w:t>
      </w:r>
      <w:r w:rsidRPr="00305214">
        <w:rPr>
          <w:rFonts w:ascii="Palatino Linotype" w:eastAsia="Calibri" w:hAnsi="Palatino Linotype" w:cs="Arial"/>
        </w:rPr>
        <w:t xml:space="preserve"> las razones o motivos de inconformidad hechos valer por </w:t>
      </w:r>
      <w:r w:rsidR="00847D17" w:rsidRPr="00305214">
        <w:rPr>
          <w:rFonts w:ascii="Palatino Linotype" w:eastAsia="Calibri" w:hAnsi="Palatino Linotype" w:cs="Arial"/>
          <w:b/>
        </w:rPr>
        <w:t xml:space="preserve">EL </w:t>
      </w:r>
      <w:r w:rsidRPr="00305214">
        <w:rPr>
          <w:rFonts w:ascii="Palatino Linotype" w:eastAsia="Calibri" w:hAnsi="Palatino Linotype" w:cs="Arial"/>
          <w:b/>
        </w:rPr>
        <w:t>RECURRENTE,</w:t>
      </w:r>
      <w:r w:rsidR="00847D17" w:rsidRPr="00305214">
        <w:rPr>
          <w:rFonts w:ascii="Palatino Linotype" w:eastAsia="Calibri" w:hAnsi="Palatino Linotype" w:cs="Arial"/>
        </w:rPr>
        <w:t xml:space="preserve"> respecto de que las </w:t>
      </w:r>
      <w:r w:rsidRPr="00305214">
        <w:rPr>
          <w:rFonts w:ascii="Palatino Linotype" w:eastAsia="Calibri" w:hAnsi="Palatino Linotype" w:cs="Arial"/>
        </w:rPr>
        <w:t>respuesta</w:t>
      </w:r>
      <w:r w:rsidR="00847D17" w:rsidRPr="00305214">
        <w:rPr>
          <w:rFonts w:ascii="Palatino Linotype" w:eastAsia="Calibri" w:hAnsi="Palatino Linotype" w:cs="Arial"/>
        </w:rPr>
        <w:t>s</w:t>
      </w:r>
      <w:r w:rsidRPr="00305214">
        <w:rPr>
          <w:rFonts w:ascii="Palatino Linotype" w:eastAsia="Calibri" w:hAnsi="Palatino Linotype" w:cs="Arial"/>
        </w:rPr>
        <w:t xml:space="preserve"> emitida</w:t>
      </w:r>
      <w:r w:rsidR="00847D17" w:rsidRPr="00305214">
        <w:rPr>
          <w:rFonts w:ascii="Palatino Linotype" w:eastAsia="Calibri" w:hAnsi="Palatino Linotype" w:cs="Arial"/>
        </w:rPr>
        <w:t>s</w:t>
      </w:r>
      <w:r w:rsidRPr="00305214">
        <w:rPr>
          <w:rFonts w:ascii="Palatino Linotype" w:eastAsia="Calibri" w:hAnsi="Palatino Linotype" w:cs="Arial"/>
        </w:rPr>
        <w:t xml:space="preserve"> por </w:t>
      </w:r>
      <w:r w:rsidRPr="00305214">
        <w:rPr>
          <w:rFonts w:ascii="Palatino Linotype" w:eastAsia="Calibri" w:hAnsi="Palatino Linotype" w:cs="Arial"/>
          <w:b/>
        </w:rPr>
        <w:t>EL SUJETO OBLIGADO</w:t>
      </w:r>
      <w:r w:rsidR="00847D17" w:rsidRPr="00305214">
        <w:rPr>
          <w:rFonts w:ascii="Palatino Linotype" w:eastAsia="Calibri" w:hAnsi="Palatino Linotype" w:cs="Arial"/>
        </w:rPr>
        <w:t xml:space="preserve">, son </w:t>
      </w:r>
      <w:r w:rsidR="00847D17" w:rsidRPr="00305214">
        <w:rPr>
          <w:rFonts w:ascii="Palatino Linotype" w:eastAsia="Calibri" w:hAnsi="Palatino Linotype" w:cs="Arial"/>
          <w:b/>
        </w:rPr>
        <w:t>parcialmente fundadas</w:t>
      </w:r>
      <w:r w:rsidR="00847D17" w:rsidRPr="00305214">
        <w:rPr>
          <w:rFonts w:ascii="Palatino Linotype" w:eastAsia="Calibri" w:hAnsi="Palatino Linotype" w:cs="Arial"/>
        </w:rPr>
        <w:t>.</w:t>
      </w:r>
    </w:p>
    <w:p w:rsidR="00D8607F" w:rsidRPr="00305214" w:rsidRDefault="00847D17" w:rsidP="007D08B4">
      <w:pPr>
        <w:spacing w:before="100" w:beforeAutospacing="1" w:after="100" w:afterAutospacing="1" w:line="360" w:lineRule="auto"/>
        <w:jc w:val="both"/>
        <w:rPr>
          <w:rFonts w:ascii="Palatino Linotype" w:hAnsi="Palatino Linotype" w:cs="Arial"/>
        </w:rPr>
      </w:pPr>
      <w:r w:rsidRPr="00305214">
        <w:rPr>
          <w:rFonts w:ascii="Palatino Linotype" w:eastAsia="Calibri" w:hAnsi="Palatino Linotype" w:cs="Arial"/>
        </w:rPr>
        <w:t xml:space="preserve">Lo anterior, es </w:t>
      </w:r>
      <w:r w:rsidR="007D08B4" w:rsidRPr="00305214">
        <w:rPr>
          <w:rFonts w:ascii="Palatino Linotype" w:eastAsia="Calibri" w:hAnsi="Palatino Linotype" w:cs="Arial"/>
        </w:rPr>
        <w:t>así</w:t>
      </w:r>
      <w:r w:rsidRPr="00305214">
        <w:rPr>
          <w:rFonts w:ascii="Palatino Linotype" w:eastAsia="Calibri" w:hAnsi="Palatino Linotype" w:cs="Arial"/>
        </w:rPr>
        <w:t xml:space="preserve">, </w:t>
      </w:r>
      <w:r w:rsidR="007D08B4" w:rsidRPr="00305214">
        <w:rPr>
          <w:rFonts w:ascii="Palatino Linotype" w:eastAsia="Calibri" w:hAnsi="Palatino Linotype" w:cs="Arial"/>
        </w:rPr>
        <w:t xml:space="preserve">ya que en el recurso de revisión </w:t>
      </w:r>
      <w:r w:rsidR="007D08B4" w:rsidRPr="00305214">
        <w:rPr>
          <w:rFonts w:ascii="Palatino Linotype" w:hAnsi="Palatino Linotype"/>
          <w:b/>
        </w:rPr>
        <w:t>001532/INFOEM/IP/RR/2019</w:t>
      </w:r>
      <w:r w:rsidR="007D08B4" w:rsidRPr="00305214">
        <w:rPr>
          <w:rFonts w:ascii="Palatino Linotype" w:hAnsi="Palatino Linotype"/>
        </w:rPr>
        <w:t>,</w:t>
      </w:r>
      <w:r w:rsidR="007D08B4" w:rsidRPr="00305214">
        <w:rPr>
          <w:rFonts w:ascii="Palatino Linotype" w:hAnsi="Palatino Linotype"/>
          <w:b/>
        </w:rPr>
        <w:t xml:space="preserve"> </w:t>
      </w:r>
      <w:r w:rsidR="007D08B4" w:rsidRPr="00305214">
        <w:rPr>
          <w:rFonts w:ascii="Palatino Linotype" w:hAnsi="Palatino Linotype"/>
        </w:rPr>
        <w:t>señaló como</w:t>
      </w:r>
      <w:r w:rsidR="007D08B4" w:rsidRPr="00305214">
        <w:rPr>
          <w:rFonts w:ascii="Palatino Linotype" w:hAnsi="Palatino Linotype"/>
          <w:b/>
        </w:rPr>
        <w:t xml:space="preserve"> </w:t>
      </w:r>
      <w:r w:rsidR="007D08B4" w:rsidRPr="00305214">
        <w:rPr>
          <w:rFonts w:ascii="Palatino Linotype" w:hAnsi="Palatino Linotype" w:cs="Arial"/>
        </w:rPr>
        <w:t>acto impugnado la negativa a la información solicitada de acuerdo a la fracción I del artículo 179 de la Ley de Transparencia y Acceso a la Información Pública del Estado de México y Municipios</w:t>
      </w:r>
      <w:r w:rsidR="007D08B4" w:rsidRPr="00305214">
        <w:rPr>
          <w:rFonts w:ascii="Palatino Linotype" w:eastAsia="Calibri" w:hAnsi="Palatino Linotype" w:cs="Arial"/>
        </w:rPr>
        <w:t xml:space="preserve"> y como </w:t>
      </w:r>
      <w:r w:rsidR="007D08B4" w:rsidRPr="00305214">
        <w:rPr>
          <w:rFonts w:ascii="Palatino Linotype" w:hAnsi="Palatino Linotype" w:cs="Arial"/>
        </w:rPr>
        <w:t xml:space="preserve">razones o motivos de inconformidad que </w:t>
      </w:r>
      <w:r w:rsidR="007D08B4" w:rsidRPr="00305214">
        <w:rPr>
          <w:rFonts w:ascii="Palatino Linotype" w:hAnsi="Palatino Linotype" w:cs="Arial"/>
          <w:b/>
        </w:rPr>
        <w:t>EL SUJETO OBLIGADO</w:t>
      </w:r>
      <w:r w:rsidR="007D08B4" w:rsidRPr="00305214">
        <w:rPr>
          <w:rFonts w:ascii="Palatino Linotype" w:hAnsi="Palatino Linotype" w:cs="Arial"/>
        </w:rPr>
        <w:t xml:space="preserve"> no adjuntó ninguna documental a que hizo referencia en su respuesta, por lo que pidió se revoque la respuesta y se dé aviso a los Órganos de Control Interno para fincar responsabilidades a quienes corresponda por esta </w:t>
      </w:r>
      <w:r w:rsidR="007D08B4" w:rsidRPr="00305214">
        <w:rPr>
          <w:rFonts w:ascii="Palatino Linotype" w:hAnsi="Palatino Linotype" w:cs="Arial"/>
          <w:b/>
        </w:rPr>
        <w:lastRenderedPageBreak/>
        <w:t>simulación de atención a las solicitudes</w:t>
      </w:r>
      <w:r w:rsidR="00B63032" w:rsidRPr="00305214">
        <w:rPr>
          <w:rFonts w:ascii="Palatino Linotype" w:hAnsi="Palatino Linotype" w:cs="Arial"/>
          <w:b/>
        </w:rPr>
        <w:t xml:space="preserve"> de información pública</w:t>
      </w:r>
      <w:r w:rsidR="00D8607F" w:rsidRPr="00305214">
        <w:rPr>
          <w:rFonts w:ascii="Palatino Linotype" w:hAnsi="Palatino Linotype" w:cs="Arial"/>
        </w:rPr>
        <w:t xml:space="preserve"> y se le entregue lo solicitado.</w:t>
      </w:r>
    </w:p>
    <w:p w:rsidR="007D08B4" w:rsidRPr="00305214" w:rsidRDefault="00D8607F" w:rsidP="007D08B4">
      <w:pPr>
        <w:spacing w:before="100" w:beforeAutospacing="1" w:after="100" w:afterAutospacing="1" w:line="360" w:lineRule="auto"/>
        <w:jc w:val="both"/>
        <w:rPr>
          <w:rFonts w:ascii="Palatino Linotype" w:hAnsi="Palatino Linotype" w:cs="Arial"/>
        </w:rPr>
      </w:pPr>
      <w:r w:rsidRPr="00305214">
        <w:rPr>
          <w:rFonts w:ascii="Palatino Linotype" w:hAnsi="Palatino Linotype" w:cs="Arial"/>
        </w:rPr>
        <w:t xml:space="preserve">Cabe destacar, que derivado de la revisión del expediente conformado en el </w:t>
      </w:r>
      <w:r w:rsidRPr="00305214">
        <w:rPr>
          <w:rFonts w:ascii="Palatino Linotype" w:hAnsi="Palatino Linotype" w:cs="Arial"/>
          <w:b/>
        </w:rPr>
        <w:t>SAIMEX,</w:t>
      </w:r>
      <w:r w:rsidRPr="00305214">
        <w:rPr>
          <w:rFonts w:ascii="Palatino Linotype" w:hAnsi="Palatino Linotype" w:cs="Arial"/>
        </w:rPr>
        <w:t xml:space="preserve"> </w:t>
      </w:r>
      <w:r w:rsidR="00B63032" w:rsidRPr="00305214">
        <w:rPr>
          <w:rFonts w:ascii="Palatino Linotype" w:hAnsi="Palatino Linotype" w:cs="Arial"/>
          <w:b/>
        </w:rPr>
        <w:t>EL SUJETO OBLIGADO</w:t>
      </w:r>
      <w:r w:rsidR="00B63032" w:rsidRPr="00305214">
        <w:rPr>
          <w:rFonts w:ascii="Palatino Linotype" w:hAnsi="Palatino Linotype" w:cs="Arial"/>
        </w:rPr>
        <w:t>,</w:t>
      </w:r>
      <w:r w:rsidR="00B63032" w:rsidRPr="00305214">
        <w:rPr>
          <w:rFonts w:ascii="Palatino Linotype" w:hAnsi="Palatino Linotype" w:cs="Arial"/>
          <w:b/>
        </w:rPr>
        <w:t xml:space="preserve"> </w:t>
      </w:r>
      <w:r w:rsidRPr="00305214">
        <w:rPr>
          <w:rFonts w:ascii="Palatino Linotype" w:hAnsi="Palatino Linotype" w:cs="Arial"/>
        </w:rPr>
        <w:t xml:space="preserve">no entregó la información </w:t>
      </w:r>
      <w:r w:rsidR="00B63032" w:rsidRPr="00305214">
        <w:rPr>
          <w:rFonts w:ascii="Palatino Linotype" w:hAnsi="Palatino Linotype" w:cs="Arial"/>
        </w:rPr>
        <w:t>solicitada en su respuesta, lo que claramente se entiende como la negativa de la informaci</w:t>
      </w:r>
      <w:r w:rsidRPr="00305214">
        <w:rPr>
          <w:rFonts w:ascii="Palatino Linotype" w:hAnsi="Palatino Linotype" w:cs="Arial"/>
        </w:rPr>
        <w:t>ón.</w:t>
      </w:r>
    </w:p>
    <w:p w:rsidR="007D08B4" w:rsidRPr="00305214" w:rsidRDefault="00D8607F" w:rsidP="00D8607F">
      <w:pPr>
        <w:spacing w:before="100" w:beforeAutospacing="1" w:after="100" w:afterAutospacing="1" w:line="360" w:lineRule="auto"/>
        <w:jc w:val="both"/>
        <w:rPr>
          <w:rFonts w:ascii="Palatino Linotype" w:hAnsi="Palatino Linotype" w:cs="Arial"/>
        </w:rPr>
      </w:pPr>
      <w:r w:rsidRPr="00305214">
        <w:rPr>
          <w:rFonts w:ascii="Palatino Linotype" w:hAnsi="Palatino Linotype"/>
        </w:rPr>
        <w:t>Asimismo en el recurso de revisión</w:t>
      </w:r>
      <w:r w:rsidRPr="00305214">
        <w:rPr>
          <w:rFonts w:ascii="Palatino Linotype" w:hAnsi="Palatino Linotype"/>
          <w:b/>
        </w:rPr>
        <w:t xml:space="preserve"> 001533/INFOEM/IP/RR/2019</w:t>
      </w:r>
      <w:r w:rsidRPr="00305214">
        <w:rPr>
          <w:rFonts w:ascii="Palatino Linotype" w:hAnsi="Palatino Linotype"/>
        </w:rPr>
        <w:t>, señaló como</w:t>
      </w:r>
      <w:r w:rsidRPr="00305214">
        <w:rPr>
          <w:rFonts w:ascii="Palatino Linotype" w:hAnsi="Palatino Linotype"/>
          <w:b/>
        </w:rPr>
        <w:t xml:space="preserve"> </w:t>
      </w:r>
      <w:r w:rsidRPr="00305214">
        <w:rPr>
          <w:rFonts w:ascii="Palatino Linotype" w:hAnsi="Palatino Linotype"/>
        </w:rPr>
        <w:t xml:space="preserve">acto impugnado </w:t>
      </w:r>
      <w:r w:rsidRPr="00305214">
        <w:rPr>
          <w:rFonts w:ascii="Palatino Linotype" w:hAnsi="Palatino Linotype" w:cs="Arial"/>
        </w:rPr>
        <w:t>l</w:t>
      </w:r>
      <w:r w:rsidR="007D08B4" w:rsidRPr="00305214">
        <w:rPr>
          <w:rFonts w:ascii="Palatino Linotype" w:hAnsi="Palatino Linotype" w:cs="Arial"/>
        </w:rPr>
        <w:t>a entrega de información incompleta y en un formato</w:t>
      </w:r>
      <w:r w:rsidRPr="00305214">
        <w:rPr>
          <w:rFonts w:ascii="Palatino Linotype" w:hAnsi="Palatino Linotype" w:cs="Arial"/>
        </w:rPr>
        <w:t xml:space="preserve"> incomprensible, ya que consideró, se testó </w:t>
      </w:r>
      <w:r w:rsidR="007D08B4" w:rsidRPr="00305214">
        <w:rPr>
          <w:rFonts w:ascii="Palatino Linotype" w:hAnsi="Palatino Linotype" w:cs="Arial"/>
        </w:rPr>
        <w:t xml:space="preserve">diversa información que es pública como es el Registro Patronal, Contrato, Jornada, Riesgo </w:t>
      </w:r>
      <w:r w:rsidR="007644C1" w:rsidRPr="00305214">
        <w:rPr>
          <w:rFonts w:ascii="Palatino Linotype" w:hAnsi="Palatino Linotype" w:cs="Arial"/>
        </w:rPr>
        <w:t xml:space="preserve">de </w:t>
      </w:r>
      <w:r w:rsidR="007D08B4" w:rsidRPr="00305214">
        <w:rPr>
          <w:rFonts w:ascii="Palatino Linotype" w:hAnsi="Palatino Linotype" w:cs="Arial"/>
        </w:rPr>
        <w:t>Trabajo, la totalidad de deducciones, así como el monto de ISR y fir</w:t>
      </w:r>
      <w:r w:rsidRPr="00305214">
        <w:rPr>
          <w:rFonts w:ascii="Palatino Linotype" w:hAnsi="Palatino Linotype" w:cs="Arial"/>
        </w:rPr>
        <w:t>ma de los</w:t>
      </w:r>
      <w:r w:rsidR="00F867AE" w:rsidRPr="00305214">
        <w:rPr>
          <w:rFonts w:ascii="Palatino Linotype" w:hAnsi="Palatino Linotype" w:cs="Arial"/>
        </w:rPr>
        <w:t xml:space="preserve"> servidores públicos, </w:t>
      </w:r>
      <w:r w:rsidR="007644C1" w:rsidRPr="00305214">
        <w:rPr>
          <w:rFonts w:ascii="Palatino Linotype" w:hAnsi="Palatino Linotype" w:cs="Arial"/>
        </w:rPr>
        <w:t xml:space="preserve">además </w:t>
      </w:r>
      <w:r w:rsidR="00F867AE" w:rsidRPr="00305214">
        <w:rPr>
          <w:rFonts w:ascii="Palatino Linotype" w:hAnsi="Palatino Linotype" w:cs="Arial"/>
        </w:rPr>
        <w:t xml:space="preserve">afirmó </w:t>
      </w:r>
      <w:r w:rsidRPr="00305214">
        <w:rPr>
          <w:rFonts w:ascii="Palatino Linotype" w:hAnsi="Palatino Linotype" w:cs="Arial"/>
        </w:rPr>
        <w:t xml:space="preserve">que en el </w:t>
      </w:r>
      <w:r w:rsidR="007D08B4" w:rsidRPr="00305214">
        <w:rPr>
          <w:rFonts w:ascii="Palatino Linotype" w:hAnsi="Palatino Linotype" w:cs="Arial"/>
        </w:rPr>
        <w:t xml:space="preserve">Acuerdo del Comité de Transparencia está mal motivado y fundamentado </w:t>
      </w:r>
      <w:r w:rsidR="007D08B4" w:rsidRPr="00305214">
        <w:rPr>
          <w:rFonts w:ascii="Palatino Linotype" w:hAnsi="Palatino Linotype" w:cs="Arial"/>
          <w:b/>
        </w:rPr>
        <w:t>privilegiando la opacidad en la entrega de la información eliminando dolosamente datos que son públicos en los recibos de nómina</w:t>
      </w:r>
      <w:r w:rsidR="00F867AE" w:rsidRPr="00305214">
        <w:rPr>
          <w:rFonts w:ascii="Palatino Linotype" w:hAnsi="Palatino Linotype" w:cs="Arial"/>
        </w:rPr>
        <w:t xml:space="preserve"> y pidió se revocara la respuesta, se emitiera una nueva versión publica </w:t>
      </w:r>
      <w:r w:rsidR="007644C1" w:rsidRPr="00305214">
        <w:rPr>
          <w:rFonts w:ascii="Palatino Linotype" w:hAnsi="Palatino Linotype" w:cs="Arial"/>
        </w:rPr>
        <w:t xml:space="preserve">y se diera </w:t>
      </w:r>
      <w:r w:rsidR="00F867AE" w:rsidRPr="00305214">
        <w:rPr>
          <w:rFonts w:ascii="Palatino Linotype" w:hAnsi="Palatino Linotype" w:cs="Arial"/>
        </w:rPr>
        <w:t xml:space="preserve">vista al Órgano de Control Interno a fin </w:t>
      </w:r>
      <w:r w:rsidR="007D08B4" w:rsidRPr="00305214">
        <w:rPr>
          <w:rFonts w:ascii="Palatino Linotype" w:hAnsi="Palatino Linotype" w:cs="Arial"/>
        </w:rPr>
        <w:t xml:space="preserve">de fincar responsabilidades a los integrantes del Comité de Transparencia </w:t>
      </w:r>
      <w:r w:rsidR="00F867AE" w:rsidRPr="00305214">
        <w:rPr>
          <w:rFonts w:ascii="Palatino Linotype" w:hAnsi="Palatino Linotype" w:cs="Arial"/>
        </w:rPr>
        <w:t xml:space="preserve">del </w:t>
      </w:r>
      <w:r w:rsidR="00F867AE" w:rsidRPr="00305214">
        <w:rPr>
          <w:rFonts w:ascii="Palatino Linotype" w:hAnsi="Palatino Linotype" w:cs="Arial"/>
          <w:b/>
        </w:rPr>
        <w:t>SUJETO OBLIGADO</w:t>
      </w:r>
      <w:r w:rsidR="00F867AE" w:rsidRPr="00305214">
        <w:rPr>
          <w:rFonts w:ascii="Palatino Linotype" w:hAnsi="Palatino Linotype" w:cs="Arial"/>
        </w:rPr>
        <w:t xml:space="preserve"> </w:t>
      </w:r>
      <w:r w:rsidR="007D08B4" w:rsidRPr="00305214">
        <w:rPr>
          <w:rFonts w:ascii="Palatino Linotype" w:hAnsi="Palatino Linotype" w:cs="Arial"/>
          <w:b/>
        </w:rPr>
        <w:t>por el dolo y la mala fe al aprobar una versión pública que atenta contra el derecho a la información pública</w:t>
      </w:r>
      <w:r w:rsidR="00F867AE" w:rsidRPr="00305214">
        <w:rPr>
          <w:rFonts w:ascii="Palatino Linotype" w:hAnsi="Palatino Linotype" w:cs="Arial"/>
        </w:rPr>
        <w:t>.</w:t>
      </w:r>
    </w:p>
    <w:p w:rsidR="00F867AE" w:rsidRPr="00305214" w:rsidRDefault="00F867AE" w:rsidP="00F867A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rPr>
      </w:pPr>
      <w:r w:rsidRPr="00305214">
        <w:rPr>
          <w:rFonts w:ascii="Palatino Linotype" w:hAnsi="Palatino Linotype" w:cs="Arial"/>
        </w:rPr>
        <w:t xml:space="preserve">De lo anterior y previo análisis de las constancias que integran el SAIMEX, se aprecia que efectivamente </w:t>
      </w:r>
      <w:r w:rsidRPr="00305214">
        <w:rPr>
          <w:rFonts w:ascii="Palatino Linotype" w:hAnsi="Palatino Linotype" w:cs="Arial"/>
          <w:b/>
        </w:rPr>
        <w:t>EL SUJETO OBLIGADO</w:t>
      </w:r>
      <w:r w:rsidRPr="00305214">
        <w:rPr>
          <w:rFonts w:ascii="Palatino Linotype" w:hAnsi="Palatino Linotype" w:cs="Arial"/>
        </w:rPr>
        <w:t xml:space="preserve">, testó de forma incorrecta las documentales entregadas </w:t>
      </w:r>
      <w:r w:rsidR="00932D6F" w:rsidRPr="00305214">
        <w:rPr>
          <w:rFonts w:ascii="Palatino Linotype" w:hAnsi="Palatino Linotype" w:cs="Arial"/>
        </w:rPr>
        <w:t xml:space="preserve">en versión publica </w:t>
      </w:r>
      <w:r w:rsidRPr="00305214">
        <w:rPr>
          <w:rFonts w:ascii="Palatino Linotype" w:hAnsi="Palatino Linotype" w:cs="Arial"/>
        </w:rPr>
        <w:t>en</w:t>
      </w:r>
      <w:r w:rsidR="00932D6F" w:rsidRPr="00305214">
        <w:rPr>
          <w:rFonts w:ascii="Palatino Linotype" w:hAnsi="Palatino Linotype" w:cs="Arial"/>
        </w:rPr>
        <w:t xml:space="preserve"> su respuesta, al suprimir diversa </w:t>
      </w:r>
      <w:r w:rsidR="00932D6F" w:rsidRPr="00305214">
        <w:rPr>
          <w:rFonts w:ascii="Palatino Linotype" w:hAnsi="Palatino Linotype" w:cs="Arial"/>
        </w:rPr>
        <w:lastRenderedPageBreak/>
        <w:t>información</w:t>
      </w:r>
      <w:r w:rsidR="00DF2834" w:rsidRPr="00305214">
        <w:rPr>
          <w:rFonts w:ascii="Palatino Linotype" w:hAnsi="Palatino Linotype" w:cs="Arial"/>
        </w:rPr>
        <w:t xml:space="preserve"> que es considerada pú</w:t>
      </w:r>
      <w:r w:rsidR="00932D6F" w:rsidRPr="00305214">
        <w:rPr>
          <w:rFonts w:ascii="Palatino Linotype" w:hAnsi="Palatino Linotype" w:cs="Arial"/>
        </w:rPr>
        <w:t>blica y por la falta de motivación y fundamentación del Acuerdo emitido por su Comité de Transparencia, que más adelante se analizara.</w:t>
      </w:r>
    </w:p>
    <w:p w:rsidR="00F867AE" w:rsidRPr="00305214" w:rsidRDefault="00F867AE" w:rsidP="007D1334">
      <w:pPr>
        <w:spacing w:before="100" w:beforeAutospacing="1" w:after="100" w:afterAutospacing="1" w:line="360" w:lineRule="auto"/>
        <w:jc w:val="both"/>
        <w:rPr>
          <w:rFonts w:ascii="Palatino Linotype" w:hAnsi="Palatino Linotype" w:cs="Arial"/>
        </w:rPr>
      </w:pPr>
      <w:r w:rsidRPr="00305214">
        <w:rPr>
          <w:rFonts w:ascii="Palatino Linotype" w:hAnsi="Palatino Linotype" w:cs="Arial"/>
        </w:rPr>
        <w:t xml:space="preserve">Ahora bien, respecto a las aseveraciones que refiere </w:t>
      </w:r>
      <w:r w:rsidRPr="00305214">
        <w:rPr>
          <w:rFonts w:ascii="Palatino Linotype" w:hAnsi="Palatino Linotype" w:cs="Arial"/>
          <w:b/>
        </w:rPr>
        <w:t>EL RECURRENTE</w:t>
      </w:r>
      <w:r w:rsidR="007D1334" w:rsidRPr="00305214">
        <w:rPr>
          <w:rFonts w:ascii="Palatino Linotype" w:hAnsi="Palatino Linotype" w:cs="Arial"/>
        </w:rPr>
        <w:t xml:space="preserve">, </w:t>
      </w:r>
      <w:r w:rsidRPr="00305214">
        <w:rPr>
          <w:rFonts w:ascii="Palatino Linotype" w:hAnsi="Palatino Linotype" w:cs="Arial"/>
        </w:rPr>
        <w:t xml:space="preserve">a que </w:t>
      </w:r>
      <w:r w:rsidRPr="00305214">
        <w:rPr>
          <w:rFonts w:ascii="Palatino Linotype" w:hAnsi="Palatino Linotype" w:cs="Arial"/>
          <w:b/>
        </w:rPr>
        <w:t>EL SUJETO OBLIGADO</w:t>
      </w:r>
      <w:r w:rsidRPr="00305214">
        <w:rPr>
          <w:rFonts w:ascii="Palatino Linotype" w:hAnsi="Palatino Linotype" w:cs="Arial"/>
        </w:rPr>
        <w:t xml:space="preserve">, realizó una simulación de atención a las solicitudes de información pública, privilegió la opacidad </w:t>
      </w:r>
      <w:r w:rsidR="007644C1" w:rsidRPr="00305214">
        <w:rPr>
          <w:rFonts w:ascii="Palatino Linotype" w:hAnsi="Palatino Linotype" w:cs="Arial"/>
        </w:rPr>
        <w:t xml:space="preserve">en la entrega de la información, </w:t>
      </w:r>
      <w:r w:rsidRPr="00305214">
        <w:rPr>
          <w:rFonts w:ascii="Palatino Linotype" w:hAnsi="Palatino Linotype" w:cs="Arial"/>
        </w:rPr>
        <w:t xml:space="preserve">eliminando dolosamente datos que son públicos en los recibos de nómina y aprobó las versiones públicas con dolo y mala fe, </w:t>
      </w:r>
      <w:r w:rsidR="007D1334" w:rsidRPr="00305214">
        <w:rPr>
          <w:rFonts w:ascii="Palatino Linotype" w:hAnsi="Palatino Linotype" w:cs="Arial"/>
        </w:rPr>
        <w:t>éstas resultan ser manifestaciones subjetivas y unilaterales, en virtud de que evidentemente no obran constancias que integran los expedientes de los recursos de revisión que lo demuestren, por ende se trata de afirmacio</w:t>
      </w:r>
      <w:r w:rsidR="00932D6F" w:rsidRPr="00305214">
        <w:rPr>
          <w:rFonts w:ascii="Palatino Linotype" w:hAnsi="Palatino Linotype" w:cs="Arial"/>
        </w:rPr>
        <w:t xml:space="preserve">nes realizadas </w:t>
      </w:r>
      <w:r w:rsidR="007D1334" w:rsidRPr="00305214">
        <w:rPr>
          <w:rFonts w:ascii="Palatino Linotype" w:hAnsi="Palatino Linotype" w:cs="Arial"/>
        </w:rPr>
        <w:t>por el particular respecto a hechos que él mismo deduce, los cuales no son materia del recurso de revisión, al no ser esté el medio para determinar tal aseveración.</w:t>
      </w:r>
    </w:p>
    <w:p w:rsidR="00F867AE" w:rsidRPr="00305214" w:rsidRDefault="00F867AE" w:rsidP="00F867AE">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bCs/>
        </w:rPr>
      </w:pPr>
      <w:r w:rsidRPr="00305214">
        <w:rPr>
          <w:rFonts w:ascii="Palatino Linotype" w:eastAsia="Arial Unicode MS" w:hAnsi="Palatino Linotype" w:cs="Arial"/>
        </w:rPr>
        <w:t>En esa virtud, es indubitable que</w:t>
      </w:r>
      <w:r w:rsidR="00DF2834" w:rsidRPr="00305214">
        <w:rPr>
          <w:rFonts w:ascii="Palatino Linotype" w:eastAsia="Arial Unicode MS" w:hAnsi="Palatino Linotype" w:cs="Arial"/>
        </w:rPr>
        <w:t xml:space="preserve"> se actualiza la procedencia de los</w:t>
      </w:r>
      <w:r w:rsidRPr="00305214">
        <w:rPr>
          <w:rFonts w:ascii="Palatino Linotype" w:eastAsia="Arial Unicode MS" w:hAnsi="Palatino Linotype" w:cs="Arial"/>
        </w:rPr>
        <w:t xml:space="preserve"> recurso</w:t>
      </w:r>
      <w:r w:rsidR="00DF2834" w:rsidRPr="00305214">
        <w:rPr>
          <w:rFonts w:ascii="Palatino Linotype" w:eastAsia="Arial Unicode MS" w:hAnsi="Palatino Linotype" w:cs="Arial"/>
        </w:rPr>
        <w:t>s</w:t>
      </w:r>
      <w:r w:rsidRPr="00305214">
        <w:rPr>
          <w:rFonts w:ascii="Palatino Linotype" w:eastAsia="Arial Unicode MS" w:hAnsi="Palatino Linotype" w:cs="Arial"/>
        </w:rPr>
        <w:t xml:space="preserve"> de</w:t>
      </w:r>
      <w:r w:rsidR="007D1334" w:rsidRPr="00305214">
        <w:rPr>
          <w:rFonts w:ascii="Palatino Linotype" w:eastAsia="Arial Unicode MS" w:hAnsi="Palatino Linotype" w:cs="Arial"/>
        </w:rPr>
        <w:br/>
      </w:r>
      <w:r w:rsidRPr="00305214">
        <w:rPr>
          <w:rFonts w:ascii="Palatino Linotype" w:eastAsia="Arial Unicode MS" w:hAnsi="Palatino Linotype" w:cs="Arial"/>
        </w:rPr>
        <w:t>r</w:t>
      </w:r>
      <w:r w:rsidR="007D1334" w:rsidRPr="00305214">
        <w:rPr>
          <w:rFonts w:ascii="Palatino Linotype" w:eastAsia="Arial Unicode MS" w:hAnsi="Palatino Linotype" w:cs="Arial"/>
        </w:rPr>
        <w:t xml:space="preserve">evisión, </w:t>
      </w:r>
      <w:r w:rsidRPr="00305214">
        <w:rPr>
          <w:rFonts w:ascii="Palatino Linotype" w:eastAsia="Arial Unicode MS" w:hAnsi="Palatino Linotype" w:cs="Arial"/>
        </w:rPr>
        <w:t xml:space="preserve">puesto que </w:t>
      </w:r>
      <w:r w:rsidRPr="00305214">
        <w:rPr>
          <w:rFonts w:ascii="Palatino Linotype" w:eastAsia="Arial Unicode MS" w:hAnsi="Palatino Linotype" w:cs="Arial"/>
          <w:b/>
        </w:rPr>
        <w:t>EL SUJETO OBLIGADO</w:t>
      </w:r>
      <w:r w:rsidR="007D1334" w:rsidRPr="00305214">
        <w:rPr>
          <w:rFonts w:ascii="Palatino Linotype" w:eastAsia="Arial Unicode MS" w:hAnsi="Palatino Linotype" w:cs="Arial"/>
        </w:rPr>
        <w:t xml:space="preserve"> omitió entregar la información requerida en la solicitud </w:t>
      </w:r>
      <w:r w:rsidR="007D1334" w:rsidRPr="00305214">
        <w:rPr>
          <w:rFonts w:ascii="Palatino Linotype" w:hAnsi="Palatino Linotype"/>
          <w:b/>
          <w:bCs/>
        </w:rPr>
        <w:t xml:space="preserve">00013/DIFVACHASO/IP/2019; </w:t>
      </w:r>
      <w:r w:rsidR="007D1334" w:rsidRPr="00305214">
        <w:rPr>
          <w:rFonts w:ascii="Palatino Linotype" w:hAnsi="Palatino Linotype"/>
          <w:bCs/>
        </w:rPr>
        <w:t>mientras que en la</w:t>
      </w:r>
      <w:r w:rsidR="007D1334" w:rsidRPr="00305214">
        <w:rPr>
          <w:rFonts w:ascii="Palatino Linotype" w:hAnsi="Palatino Linotype"/>
          <w:b/>
          <w:bCs/>
        </w:rPr>
        <w:t xml:space="preserve"> </w:t>
      </w:r>
      <w:r w:rsidR="007D1334" w:rsidRPr="00305214">
        <w:rPr>
          <w:rFonts w:ascii="Palatino Linotype" w:hAnsi="Palatino Linotype"/>
          <w:bCs/>
        </w:rPr>
        <w:t xml:space="preserve">solicitud </w:t>
      </w:r>
      <w:r w:rsidR="007D1334" w:rsidRPr="00305214">
        <w:rPr>
          <w:rFonts w:ascii="Palatino Linotype" w:hAnsi="Palatino Linotype"/>
          <w:b/>
          <w:bCs/>
        </w:rPr>
        <w:t xml:space="preserve">00008/DIFVACHASO/IP/2019 </w:t>
      </w:r>
      <w:r w:rsidR="007D1334" w:rsidRPr="00305214">
        <w:rPr>
          <w:rFonts w:ascii="Palatino Linotype" w:hAnsi="Palatino Linotype"/>
        </w:rPr>
        <w:t xml:space="preserve">hizo entrega de la información incompleta y en </w:t>
      </w:r>
      <w:r w:rsidRPr="00305214">
        <w:rPr>
          <w:rFonts w:ascii="Palatino Linotype" w:eastAsia="Arial Unicode MS" w:hAnsi="Palatino Linotype" w:cs="Arial"/>
        </w:rPr>
        <w:t>u</w:t>
      </w:r>
      <w:r w:rsidR="007D1334" w:rsidRPr="00305214">
        <w:rPr>
          <w:rFonts w:ascii="Palatino Linotype" w:eastAsia="Arial Unicode MS" w:hAnsi="Palatino Linotype" w:cs="Arial"/>
        </w:rPr>
        <w:t xml:space="preserve">n </w:t>
      </w:r>
      <w:r w:rsidR="007644C1" w:rsidRPr="00305214">
        <w:rPr>
          <w:rFonts w:ascii="Palatino Linotype" w:eastAsia="Arial Unicode MS" w:hAnsi="Palatino Linotype" w:cs="Arial"/>
        </w:rPr>
        <w:t xml:space="preserve">formato incomprensible </w:t>
      </w:r>
      <w:r w:rsidR="007D1334" w:rsidRPr="00305214">
        <w:rPr>
          <w:rFonts w:ascii="Palatino Linotype" w:eastAsia="Arial Unicode MS" w:hAnsi="Palatino Linotype" w:cs="Arial"/>
        </w:rPr>
        <w:t>para el particular</w:t>
      </w:r>
      <w:r w:rsidR="007644C1" w:rsidRPr="00305214">
        <w:rPr>
          <w:rFonts w:ascii="Palatino Linotype" w:eastAsia="Arial Unicode MS" w:hAnsi="Palatino Linotype" w:cs="Arial"/>
        </w:rPr>
        <w:t xml:space="preserve"> al no tener la certeza sobre los datos que fueron testados</w:t>
      </w:r>
      <w:r w:rsidRPr="00305214">
        <w:rPr>
          <w:rFonts w:ascii="Palatino Linotype" w:eastAsia="Arial Unicode MS" w:hAnsi="Palatino Linotype" w:cs="Arial"/>
        </w:rPr>
        <w:t>, de conformid</w:t>
      </w:r>
      <w:r w:rsidR="00932D6F" w:rsidRPr="00305214">
        <w:rPr>
          <w:rFonts w:ascii="Palatino Linotype" w:eastAsia="Arial Unicode MS" w:hAnsi="Palatino Linotype" w:cs="Arial"/>
        </w:rPr>
        <w:t>ad con el artículo 179, fracciones</w:t>
      </w:r>
      <w:r w:rsidRPr="00305214">
        <w:rPr>
          <w:rFonts w:ascii="Palatino Linotype" w:eastAsia="Arial Unicode MS" w:hAnsi="Palatino Linotype" w:cs="Arial"/>
        </w:rPr>
        <w:t xml:space="preserve"> </w:t>
      </w:r>
      <w:r w:rsidR="00932D6F" w:rsidRPr="00305214">
        <w:rPr>
          <w:rFonts w:ascii="Palatino Linotype" w:eastAsia="Arial Unicode MS" w:hAnsi="Palatino Linotype" w:cs="Arial"/>
        </w:rPr>
        <w:t xml:space="preserve">I, II, V y </w:t>
      </w:r>
      <w:r w:rsidRPr="00305214">
        <w:rPr>
          <w:rFonts w:ascii="Palatino Linotype" w:eastAsia="Arial Unicode MS" w:hAnsi="Palatino Linotype" w:cs="Arial"/>
        </w:rPr>
        <w:t>IX de la Ley de Transparencia y Acceso a la Información del Estado de México y Municipios, precepto legal que se cita a continuación:</w:t>
      </w:r>
    </w:p>
    <w:p w:rsidR="00F867AE" w:rsidRPr="00305214" w:rsidRDefault="00F867AE" w:rsidP="00F867AE">
      <w:pPr>
        <w:widowControl w:val="0"/>
        <w:tabs>
          <w:tab w:val="left" w:pos="1276"/>
        </w:tabs>
        <w:autoSpaceDE w:val="0"/>
        <w:autoSpaceDN w:val="0"/>
        <w:adjustRightInd w:val="0"/>
        <w:ind w:left="851" w:right="902"/>
        <w:jc w:val="both"/>
        <w:rPr>
          <w:rFonts w:ascii="Palatino Linotype" w:hAnsi="Palatino Linotype"/>
          <w:i/>
          <w:sz w:val="22"/>
        </w:rPr>
      </w:pPr>
      <w:r w:rsidRPr="00305214">
        <w:rPr>
          <w:rFonts w:ascii="Palatino Linotype" w:hAnsi="Palatino Linotype"/>
          <w:i/>
          <w:sz w:val="22"/>
        </w:rPr>
        <w:t>“</w:t>
      </w:r>
      <w:r w:rsidRPr="00305214">
        <w:rPr>
          <w:rFonts w:ascii="Palatino Linotype" w:hAnsi="Palatino Linotype"/>
          <w:b/>
          <w:i/>
          <w:sz w:val="22"/>
        </w:rPr>
        <w:t>Artículo 179.</w:t>
      </w:r>
      <w:r w:rsidRPr="00305214">
        <w:rPr>
          <w:rFonts w:ascii="Palatino Linotype" w:hAnsi="Palatino Linotype"/>
          <w:i/>
          <w:sz w:val="22"/>
        </w:rPr>
        <w:t xml:space="preserve"> El recurso de revisión es un medio de protección que la Ley otorga a los particulares, para hacer valer su derecho de acceso a la información pública, y </w:t>
      </w:r>
      <w:r w:rsidRPr="00305214">
        <w:rPr>
          <w:rFonts w:ascii="Palatino Linotype" w:hAnsi="Palatino Linotype"/>
          <w:i/>
          <w:sz w:val="22"/>
        </w:rPr>
        <w:lastRenderedPageBreak/>
        <w:t>procederá en contra de las siguientes causas:</w:t>
      </w:r>
    </w:p>
    <w:p w:rsidR="00F867AE" w:rsidRPr="00305214" w:rsidRDefault="00F867AE" w:rsidP="00F867AE">
      <w:pPr>
        <w:widowControl w:val="0"/>
        <w:tabs>
          <w:tab w:val="left" w:pos="1276"/>
        </w:tabs>
        <w:autoSpaceDE w:val="0"/>
        <w:autoSpaceDN w:val="0"/>
        <w:adjustRightInd w:val="0"/>
        <w:ind w:left="851" w:right="902"/>
        <w:jc w:val="both"/>
        <w:rPr>
          <w:rFonts w:ascii="Palatino Linotype" w:hAnsi="Palatino Linotype"/>
          <w:i/>
          <w:sz w:val="22"/>
        </w:rPr>
      </w:pPr>
      <w:r w:rsidRPr="00305214">
        <w:rPr>
          <w:rFonts w:ascii="Palatino Linotype" w:hAnsi="Palatino Linotype"/>
          <w:i/>
          <w:sz w:val="22"/>
        </w:rPr>
        <w:t>…</w:t>
      </w:r>
    </w:p>
    <w:p w:rsidR="00932D6F" w:rsidRPr="00305214" w:rsidRDefault="00932D6F" w:rsidP="00932D6F">
      <w:pPr>
        <w:widowControl w:val="0"/>
        <w:tabs>
          <w:tab w:val="left" w:pos="1276"/>
        </w:tabs>
        <w:autoSpaceDE w:val="0"/>
        <w:autoSpaceDN w:val="0"/>
        <w:adjustRightInd w:val="0"/>
        <w:ind w:left="851" w:right="902"/>
        <w:jc w:val="both"/>
        <w:rPr>
          <w:rFonts w:ascii="Palatino Linotype" w:eastAsia="Arial Unicode MS" w:hAnsi="Palatino Linotype" w:cs="Arial"/>
          <w:b/>
          <w:i/>
          <w:sz w:val="22"/>
        </w:rPr>
      </w:pPr>
      <w:r w:rsidRPr="00305214">
        <w:rPr>
          <w:rFonts w:ascii="Palatino Linotype" w:eastAsia="Arial Unicode MS" w:hAnsi="Palatino Linotype" w:cs="Arial"/>
          <w:b/>
          <w:i/>
          <w:sz w:val="22"/>
        </w:rPr>
        <w:t>I. La negativa a la información solicitada;</w:t>
      </w:r>
    </w:p>
    <w:p w:rsidR="00932D6F" w:rsidRPr="00305214" w:rsidRDefault="00932D6F" w:rsidP="00932D6F">
      <w:pPr>
        <w:widowControl w:val="0"/>
        <w:tabs>
          <w:tab w:val="left" w:pos="1276"/>
        </w:tabs>
        <w:autoSpaceDE w:val="0"/>
        <w:autoSpaceDN w:val="0"/>
        <w:adjustRightInd w:val="0"/>
        <w:ind w:left="851" w:right="902"/>
        <w:jc w:val="both"/>
        <w:rPr>
          <w:rFonts w:ascii="Palatino Linotype" w:eastAsia="Arial Unicode MS" w:hAnsi="Palatino Linotype" w:cs="Arial"/>
          <w:i/>
          <w:sz w:val="22"/>
        </w:rPr>
      </w:pPr>
      <w:r w:rsidRPr="00305214">
        <w:rPr>
          <w:rFonts w:ascii="Palatino Linotype" w:eastAsia="Arial Unicode MS" w:hAnsi="Palatino Linotype" w:cs="Arial"/>
          <w:b/>
          <w:i/>
          <w:sz w:val="22"/>
        </w:rPr>
        <w:t>II. La clasificación de la información</w:t>
      </w:r>
      <w:r w:rsidRPr="00305214">
        <w:rPr>
          <w:rFonts w:ascii="Palatino Linotype" w:eastAsia="Arial Unicode MS" w:hAnsi="Palatino Linotype" w:cs="Arial"/>
          <w:i/>
          <w:sz w:val="22"/>
        </w:rPr>
        <w:t>;</w:t>
      </w:r>
    </w:p>
    <w:p w:rsidR="00932D6F" w:rsidRPr="00305214" w:rsidRDefault="00932D6F" w:rsidP="00932D6F">
      <w:pPr>
        <w:widowControl w:val="0"/>
        <w:tabs>
          <w:tab w:val="left" w:pos="1276"/>
        </w:tabs>
        <w:autoSpaceDE w:val="0"/>
        <w:autoSpaceDN w:val="0"/>
        <w:adjustRightInd w:val="0"/>
        <w:ind w:left="851" w:right="902"/>
        <w:jc w:val="both"/>
        <w:rPr>
          <w:rFonts w:ascii="Palatino Linotype" w:eastAsia="Arial Unicode MS" w:hAnsi="Palatino Linotype" w:cs="Arial"/>
          <w:i/>
          <w:sz w:val="22"/>
        </w:rPr>
      </w:pPr>
      <w:r w:rsidRPr="00305214">
        <w:rPr>
          <w:rFonts w:ascii="Palatino Linotype" w:eastAsia="Arial Unicode MS" w:hAnsi="Palatino Linotype" w:cs="Arial"/>
          <w:i/>
          <w:sz w:val="22"/>
        </w:rPr>
        <w:t>…</w:t>
      </w:r>
    </w:p>
    <w:p w:rsidR="00932D6F" w:rsidRPr="00305214" w:rsidRDefault="00932D6F" w:rsidP="00932D6F">
      <w:pPr>
        <w:widowControl w:val="0"/>
        <w:tabs>
          <w:tab w:val="left" w:pos="1276"/>
        </w:tabs>
        <w:autoSpaceDE w:val="0"/>
        <w:autoSpaceDN w:val="0"/>
        <w:adjustRightInd w:val="0"/>
        <w:ind w:left="851" w:right="902"/>
        <w:jc w:val="both"/>
        <w:rPr>
          <w:rFonts w:ascii="Palatino Linotype" w:eastAsia="Arial Unicode MS" w:hAnsi="Palatino Linotype" w:cs="Arial"/>
          <w:b/>
          <w:i/>
          <w:sz w:val="22"/>
        </w:rPr>
      </w:pPr>
      <w:r w:rsidRPr="00305214">
        <w:rPr>
          <w:rFonts w:ascii="Palatino Linotype" w:eastAsia="Arial Unicode MS" w:hAnsi="Palatino Linotype" w:cs="Arial"/>
          <w:b/>
          <w:i/>
          <w:sz w:val="22"/>
        </w:rPr>
        <w:t>V. La entrega de información incompleta;</w:t>
      </w:r>
    </w:p>
    <w:p w:rsidR="00932D6F" w:rsidRPr="00305214" w:rsidRDefault="00932D6F" w:rsidP="00932D6F">
      <w:pPr>
        <w:widowControl w:val="0"/>
        <w:tabs>
          <w:tab w:val="left" w:pos="1276"/>
        </w:tabs>
        <w:autoSpaceDE w:val="0"/>
        <w:autoSpaceDN w:val="0"/>
        <w:adjustRightInd w:val="0"/>
        <w:ind w:left="851" w:right="902"/>
        <w:jc w:val="both"/>
        <w:rPr>
          <w:rFonts w:ascii="Palatino Linotype" w:eastAsia="Arial Unicode MS" w:hAnsi="Palatino Linotype" w:cs="Arial"/>
          <w:i/>
          <w:sz w:val="22"/>
        </w:rPr>
      </w:pPr>
      <w:r w:rsidRPr="00305214">
        <w:rPr>
          <w:rFonts w:ascii="Palatino Linotype" w:eastAsia="Arial Unicode MS" w:hAnsi="Palatino Linotype" w:cs="Arial"/>
          <w:i/>
          <w:sz w:val="22"/>
        </w:rPr>
        <w:t>…</w:t>
      </w:r>
    </w:p>
    <w:p w:rsidR="00F867AE" w:rsidRPr="00305214" w:rsidRDefault="00F867AE" w:rsidP="00F867AE">
      <w:pPr>
        <w:widowControl w:val="0"/>
        <w:tabs>
          <w:tab w:val="left" w:pos="1276"/>
        </w:tabs>
        <w:autoSpaceDE w:val="0"/>
        <w:autoSpaceDN w:val="0"/>
        <w:adjustRightInd w:val="0"/>
        <w:ind w:left="851" w:right="902"/>
        <w:jc w:val="both"/>
        <w:rPr>
          <w:rFonts w:ascii="Palatino Linotype" w:hAnsi="Palatino Linotype"/>
          <w:i/>
          <w:sz w:val="22"/>
        </w:rPr>
      </w:pPr>
      <w:r w:rsidRPr="00305214">
        <w:rPr>
          <w:rFonts w:ascii="Palatino Linotype" w:hAnsi="Palatino Linotype"/>
          <w:i/>
          <w:sz w:val="22"/>
        </w:rPr>
        <w:t xml:space="preserve">IX. </w:t>
      </w:r>
      <w:r w:rsidRPr="00305214">
        <w:rPr>
          <w:rFonts w:ascii="Palatino Linotype" w:hAnsi="Palatino Linotype"/>
          <w:b/>
          <w:i/>
          <w:sz w:val="22"/>
        </w:rPr>
        <w:t>La entrega o puesta a disposición de información en un formato incomprensible y/o no accesible para el solicitante</w:t>
      </w:r>
      <w:r w:rsidRPr="00305214">
        <w:rPr>
          <w:rFonts w:ascii="Palatino Linotype" w:hAnsi="Palatino Linotype"/>
          <w:i/>
          <w:sz w:val="22"/>
        </w:rPr>
        <w:t>…” (Sic)</w:t>
      </w:r>
    </w:p>
    <w:p w:rsidR="00F867AE" w:rsidRPr="00305214" w:rsidRDefault="00F867AE" w:rsidP="00F867AE">
      <w:pPr>
        <w:widowControl w:val="0"/>
        <w:tabs>
          <w:tab w:val="left" w:pos="1276"/>
        </w:tabs>
        <w:autoSpaceDE w:val="0"/>
        <w:autoSpaceDN w:val="0"/>
        <w:adjustRightInd w:val="0"/>
        <w:ind w:left="851" w:right="902"/>
        <w:jc w:val="both"/>
        <w:rPr>
          <w:rFonts w:ascii="Palatino Linotype" w:eastAsia="Arial Unicode MS" w:hAnsi="Palatino Linotype" w:cs="Arial"/>
          <w:sz w:val="22"/>
        </w:rPr>
      </w:pPr>
      <w:r w:rsidRPr="00305214">
        <w:rPr>
          <w:rFonts w:ascii="Palatino Linotype" w:eastAsia="Arial Unicode MS" w:hAnsi="Palatino Linotype" w:cs="Arial"/>
          <w:sz w:val="22"/>
        </w:rPr>
        <w:t>(Énfasis añadido.)</w:t>
      </w:r>
    </w:p>
    <w:p w:rsidR="00DF2834" w:rsidRPr="00305214" w:rsidRDefault="00DF2834" w:rsidP="00DF2834">
      <w:pPr>
        <w:spacing w:line="360" w:lineRule="auto"/>
        <w:jc w:val="both"/>
        <w:rPr>
          <w:rFonts w:ascii="Palatino Linotype" w:hAnsi="Palatino Linotype" w:cs="Arial"/>
        </w:rPr>
      </w:pPr>
    </w:p>
    <w:p w:rsidR="00DF2834" w:rsidRPr="00305214" w:rsidRDefault="00DF2834" w:rsidP="00DF2834">
      <w:pPr>
        <w:spacing w:line="360" w:lineRule="auto"/>
        <w:jc w:val="both"/>
        <w:rPr>
          <w:rFonts w:ascii="Palatino Linotype" w:hAnsi="Palatino Linotype" w:cs="Arial"/>
        </w:rPr>
      </w:pPr>
      <w:r w:rsidRPr="00305214">
        <w:rPr>
          <w:rFonts w:ascii="Palatino Linotype" w:hAnsi="Palatino Linotype" w:cs="Arial"/>
          <w:lang w:eastAsia="es-CO"/>
        </w:rPr>
        <w:t xml:space="preserve">Ahora bien, es dable recordar que </w:t>
      </w:r>
      <w:r w:rsidRPr="00305214">
        <w:rPr>
          <w:rFonts w:ascii="Palatino Linotype" w:hAnsi="Palatino Linotype" w:cs="Arial"/>
          <w:b/>
          <w:lang w:eastAsia="es-CO"/>
        </w:rPr>
        <w:t>EL SUJETO OBLIGADO</w:t>
      </w:r>
      <w:r w:rsidRPr="00305214">
        <w:rPr>
          <w:rFonts w:ascii="Palatino Linotype" w:hAnsi="Palatino Linotype" w:cs="Arial"/>
          <w:lang w:eastAsia="es-CO"/>
        </w:rPr>
        <w:t xml:space="preserve"> mediante respuesta adjuntó los recibos de nómina que se analizarán a continuación; en los que, se advierte que fue suprimida información como lo es la Clave Única de Registro de Población (CURP), </w:t>
      </w:r>
      <w:r w:rsidRPr="00305214">
        <w:rPr>
          <w:rFonts w:ascii="Palatino Linotype" w:hAnsi="Palatino Linotype" w:cs="Arial"/>
        </w:rPr>
        <w:t>Registro Federal de Contribuyentes</w:t>
      </w:r>
      <w:r w:rsidRPr="00305214">
        <w:rPr>
          <w:rFonts w:ascii="Palatino Linotype" w:hAnsi="Palatino Linotype" w:cs="Arial"/>
          <w:lang w:eastAsia="es-CO"/>
        </w:rPr>
        <w:t xml:space="preserve"> (RFC) y firma de los servidores públicos, contrato</w:t>
      </w:r>
      <w:r w:rsidR="00AA64B0" w:rsidRPr="00305214">
        <w:rPr>
          <w:rFonts w:ascii="Palatino Linotype" w:hAnsi="Palatino Linotype" w:cs="Arial"/>
          <w:lang w:eastAsia="es-CO"/>
        </w:rPr>
        <w:t>,</w:t>
      </w:r>
      <w:r w:rsidRPr="00305214">
        <w:rPr>
          <w:rFonts w:ascii="Palatino Linotype" w:hAnsi="Palatino Linotype" w:cs="Arial"/>
          <w:lang w:eastAsia="es-CO"/>
        </w:rPr>
        <w:t xml:space="preserve"> jornada, riesgo de trabajo, registro patronal, numero de seguridad social</w:t>
      </w:r>
      <w:r w:rsidR="00F92C6B" w:rsidRPr="00305214">
        <w:rPr>
          <w:rFonts w:ascii="Palatino Linotype" w:hAnsi="Palatino Linotype" w:cs="Arial"/>
          <w:lang w:eastAsia="es-CO"/>
        </w:rPr>
        <w:t>,</w:t>
      </w:r>
      <w:r w:rsidR="00F92ABC" w:rsidRPr="00305214">
        <w:t xml:space="preserve"> </w:t>
      </w:r>
      <w:r w:rsidR="00F92ABC" w:rsidRPr="00305214">
        <w:rPr>
          <w:rFonts w:ascii="Palatino Linotype" w:hAnsi="Palatino Linotype" w:cs="Arial"/>
          <w:lang w:eastAsia="es-CO"/>
        </w:rPr>
        <w:t>las Cadenas originales y Sellos digitales del Servicio de Administración Tributaria</w:t>
      </w:r>
      <w:r w:rsidRPr="00305214">
        <w:rPr>
          <w:rFonts w:ascii="Palatino Linotype" w:hAnsi="Palatino Linotype" w:cs="Arial"/>
        </w:rPr>
        <w:t xml:space="preserve">; y demás datos de los cuales no se tiene certeza de su contenido. </w:t>
      </w:r>
    </w:p>
    <w:p w:rsidR="00AA64B0" w:rsidRPr="00305214" w:rsidRDefault="00AA64B0" w:rsidP="00DF2834">
      <w:pPr>
        <w:spacing w:line="360" w:lineRule="auto"/>
        <w:jc w:val="both"/>
        <w:rPr>
          <w:rFonts w:ascii="Palatino Linotype" w:hAnsi="Palatino Linotype" w:cs="Arial"/>
        </w:rPr>
      </w:pPr>
    </w:p>
    <w:p w:rsidR="00AA64B0" w:rsidRPr="00305214" w:rsidRDefault="00F92C6B" w:rsidP="00AA64B0">
      <w:pPr>
        <w:autoSpaceDE w:val="0"/>
        <w:autoSpaceDN w:val="0"/>
        <w:adjustRightInd w:val="0"/>
        <w:spacing w:line="360" w:lineRule="auto"/>
        <w:jc w:val="both"/>
        <w:rPr>
          <w:rFonts w:ascii="Palatino Linotype" w:hAnsi="Palatino Linotype" w:cs="Arial"/>
        </w:rPr>
      </w:pPr>
      <w:r w:rsidRPr="00305214">
        <w:rPr>
          <w:rFonts w:ascii="Palatino Linotype" w:hAnsi="Palatino Linotype" w:cs="Arial"/>
        </w:rPr>
        <w:t>De ésta manera</w:t>
      </w:r>
      <w:r w:rsidR="00AA64B0" w:rsidRPr="00305214">
        <w:rPr>
          <w:rFonts w:ascii="Palatino Linotype" w:hAnsi="Palatino Linotype" w:cs="Arial"/>
        </w:rPr>
        <w:t xml:space="preserve">, respecto a las percepciones que fueron suprimidas en los recibos remitidos en </w:t>
      </w:r>
      <w:r w:rsidRPr="00305214">
        <w:rPr>
          <w:rFonts w:ascii="Palatino Linotype" w:hAnsi="Palatino Linotype" w:cs="Arial"/>
        </w:rPr>
        <w:t xml:space="preserve">las </w:t>
      </w:r>
      <w:r w:rsidR="00AA64B0" w:rsidRPr="00305214">
        <w:rPr>
          <w:rFonts w:ascii="Palatino Linotype" w:hAnsi="Palatino Linotype" w:cs="Arial"/>
        </w:rPr>
        <w:t>respuest</w:t>
      </w:r>
      <w:r w:rsidRPr="00305214">
        <w:rPr>
          <w:rFonts w:ascii="Palatino Linotype" w:hAnsi="Palatino Linotype" w:cs="Arial"/>
        </w:rPr>
        <w:t>as</w:t>
      </w:r>
      <w:r w:rsidR="00AA64B0" w:rsidRPr="00305214">
        <w:rPr>
          <w:rFonts w:ascii="Palatino Linotype" w:hAnsi="Palatino Linotype" w:cs="Arial"/>
        </w:rPr>
        <w:t xml:space="preserve">, la Ley de Transparencia y Acceso a la Información Pública del Estado de México y Municipios en artículo 92, fracción VIII señala que éstas  son obligaciones de transparencia comunes que le son atribuibles al </w:t>
      </w:r>
      <w:r w:rsidR="00AA64B0" w:rsidRPr="00305214">
        <w:rPr>
          <w:rFonts w:ascii="Palatino Linotype" w:hAnsi="Palatino Linotype" w:cs="Arial"/>
          <w:b/>
        </w:rPr>
        <w:t>SUJETO OBLIGADO</w:t>
      </w:r>
      <w:r w:rsidR="00AA64B0" w:rsidRPr="00305214">
        <w:rPr>
          <w:rFonts w:ascii="Palatino Linotype" w:hAnsi="Palatino Linotype" w:cs="Arial"/>
        </w:rPr>
        <w:t xml:space="preserve">, por lo que debe contar con la información referente a las remuneraciones brutas y netas de todos los servidores públicos de su administración, los cuales pueden contener los sueldos, prestaciones, gratificaciones, primas, comisiones, dietas, bonos, estímulos, </w:t>
      </w:r>
      <w:r w:rsidR="00AA64B0" w:rsidRPr="00305214">
        <w:rPr>
          <w:rFonts w:ascii="Palatino Linotype" w:hAnsi="Palatino Linotype" w:cs="Arial"/>
        </w:rPr>
        <w:lastRenderedPageBreak/>
        <w:t>ingresos y sistemas de compensación; artículo y fracción que para mayor referencia se citan a continuación:</w:t>
      </w:r>
    </w:p>
    <w:p w:rsidR="00AA64B0" w:rsidRPr="00305214" w:rsidRDefault="00AA64B0" w:rsidP="00AA64B0">
      <w:pPr>
        <w:autoSpaceDE w:val="0"/>
        <w:autoSpaceDN w:val="0"/>
        <w:adjustRightInd w:val="0"/>
        <w:spacing w:before="240" w:after="240"/>
        <w:ind w:left="851" w:right="899"/>
        <w:jc w:val="both"/>
        <w:rPr>
          <w:rFonts w:ascii="Palatino Linotype" w:eastAsiaTheme="minorHAnsi" w:hAnsi="Palatino Linotype" w:cs="Bookman Old Style"/>
          <w:b/>
          <w:i/>
          <w:sz w:val="22"/>
          <w:szCs w:val="20"/>
          <w:lang w:eastAsia="en-US"/>
        </w:rPr>
      </w:pPr>
      <w:r w:rsidRPr="00305214">
        <w:rPr>
          <w:rFonts w:ascii="Palatino Linotype" w:eastAsiaTheme="minorHAnsi" w:hAnsi="Palatino Linotype" w:cs="Bookman Old Style,Bold"/>
          <w:b/>
          <w:bCs/>
          <w:i/>
          <w:sz w:val="22"/>
          <w:szCs w:val="20"/>
          <w:lang w:eastAsia="en-US"/>
        </w:rPr>
        <w:t xml:space="preserve">“Artículo 92. </w:t>
      </w:r>
      <w:r w:rsidRPr="00305214">
        <w:rPr>
          <w:rFonts w:ascii="Palatino Linotype" w:eastAsiaTheme="minorHAnsi" w:hAnsi="Palatino Linotype" w:cs="Bookman Old Style"/>
          <w:i/>
          <w:sz w:val="22"/>
          <w:szCs w:val="2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A64B0" w:rsidRPr="00305214" w:rsidRDefault="00AA64B0" w:rsidP="00AA64B0">
      <w:pPr>
        <w:autoSpaceDE w:val="0"/>
        <w:autoSpaceDN w:val="0"/>
        <w:adjustRightInd w:val="0"/>
        <w:spacing w:before="240" w:after="240"/>
        <w:ind w:left="851" w:right="899"/>
        <w:jc w:val="both"/>
        <w:rPr>
          <w:rFonts w:ascii="Palatino Linotype" w:eastAsiaTheme="minorHAnsi" w:hAnsi="Palatino Linotype" w:cs="Bookman Old Style"/>
          <w:i/>
          <w:sz w:val="22"/>
          <w:szCs w:val="20"/>
          <w:lang w:eastAsia="en-US"/>
        </w:rPr>
      </w:pPr>
      <w:r w:rsidRPr="00305214">
        <w:rPr>
          <w:rFonts w:ascii="Palatino Linotype" w:eastAsiaTheme="minorHAnsi" w:hAnsi="Palatino Linotype" w:cs="Bookman Old Style"/>
          <w:i/>
          <w:sz w:val="22"/>
          <w:szCs w:val="20"/>
          <w:lang w:eastAsia="en-US"/>
        </w:rPr>
        <w:t>…</w:t>
      </w:r>
    </w:p>
    <w:p w:rsidR="00AA64B0" w:rsidRPr="00305214" w:rsidRDefault="00AA64B0" w:rsidP="00AA64B0">
      <w:pPr>
        <w:autoSpaceDE w:val="0"/>
        <w:autoSpaceDN w:val="0"/>
        <w:adjustRightInd w:val="0"/>
        <w:spacing w:before="240" w:after="240"/>
        <w:ind w:left="851" w:right="899"/>
        <w:jc w:val="both"/>
        <w:rPr>
          <w:rFonts w:ascii="Palatino Linotype" w:eastAsiaTheme="minorHAnsi" w:hAnsi="Palatino Linotype" w:cs="Bookman Old Style"/>
          <w:i/>
          <w:sz w:val="22"/>
          <w:szCs w:val="20"/>
          <w:lang w:eastAsia="en-US"/>
        </w:rPr>
      </w:pPr>
      <w:r w:rsidRPr="00305214">
        <w:rPr>
          <w:rFonts w:ascii="Palatino Linotype" w:eastAsiaTheme="minorHAnsi" w:hAnsi="Palatino Linotype" w:cs="Bookman Old Style,Bold"/>
          <w:b/>
          <w:bCs/>
          <w:i/>
          <w:sz w:val="22"/>
          <w:szCs w:val="20"/>
          <w:lang w:eastAsia="en-US"/>
        </w:rPr>
        <w:t xml:space="preserve">VIII. </w:t>
      </w:r>
      <w:r w:rsidRPr="00305214">
        <w:rPr>
          <w:rFonts w:ascii="Palatino Linotype" w:eastAsiaTheme="minorHAnsi" w:hAnsi="Palatino Linotype" w:cs="Bookman Old Style"/>
          <w:b/>
          <w:i/>
          <w:sz w:val="22"/>
          <w:szCs w:val="20"/>
          <w:lang w:eastAsia="en-US"/>
        </w:rPr>
        <w:t>La remuneración bruta y neta de todos los servidores públicos de base o de confianza, de todas las percepciones,</w:t>
      </w:r>
      <w:r w:rsidRPr="00305214">
        <w:rPr>
          <w:rFonts w:ascii="Palatino Linotype" w:eastAsiaTheme="minorHAnsi" w:hAnsi="Palatino Linotype" w:cs="Bookman Old Style"/>
          <w:i/>
          <w:sz w:val="22"/>
          <w:szCs w:val="20"/>
          <w:lang w:eastAsia="en-US"/>
        </w:rPr>
        <w:t xml:space="preserve"> incluyendo sueldos, prestaciones, gratificaciones, primas, comisiones, dietas, bonos, estímulos, ingresos y sistemas de compensación, señalando la periodicidad de dicha remuneración;” (sic)</w:t>
      </w:r>
    </w:p>
    <w:p w:rsidR="00AA64B0" w:rsidRPr="00305214" w:rsidRDefault="00AA64B0" w:rsidP="00AA64B0">
      <w:pPr>
        <w:autoSpaceDE w:val="0"/>
        <w:autoSpaceDN w:val="0"/>
        <w:adjustRightInd w:val="0"/>
        <w:spacing w:line="360" w:lineRule="auto"/>
        <w:ind w:left="851" w:right="899"/>
        <w:jc w:val="both"/>
        <w:rPr>
          <w:rFonts w:ascii="Palatino Linotype" w:hAnsi="Palatino Linotype" w:cs="Arial"/>
          <w:sz w:val="22"/>
          <w:szCs w:val="22"/>
        </w:rPr>
      </w:pPr>
      <w:r w:rsidRPr="00305214">
        <w:rPr>
          <w:rFonts w:ascii="Palatino Linotype" w:hAnsi="Palatino Linotype" w:cs="Arial"/>
          <w:sz w:val="22"/>
          <w:szCs w:val="20"/>
        </w:rPr>
        <w:t>(Énfasis añadido)</w:t>
      </w:r>
    </w:p>
    <w:p w:rsidR="00AA64B0" w:rsidRPr="00305214" w:rsidRDefault="00AA64B0" w:rsidP="00AA64B0">
      <w:pPr>
        <w:spacing w:before="240" w:after="240" w:line="360" w:lineRule="auto"/>
        <w:jc w:val="both"/>
        <w:rPr>
          <w:rFonts w:ascii="Palatino Linotype" w:hAnsi="Palatino Linotype" w:cs="Arial"/>
        </w:rPr>
      </w:pPr>
      <w:r w:rsidRPr="00305214">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A64B0" w:rsidRPr="00305214" w:rsidRDefault="00AA64B0" w:rsidP="00AA64B0">
      <w:pPr>
        <w:ind w:left="851" w:right="899"/>
        <w:jc w:val="both"/>
        <w:rPr>
          <w:rFonts w:ascii="Palatino Linotype" w:hAnsi="Palatino Linotype" w:cs="Arial"/>
          <w:b/>
          <w:i/>
          <w:sz w:val="22"/>
          <w:szCs w:val="20"/>
        </w:rPr>
      </w:pPr>
      <w:r w:rsidRPr="00305214">
        <w:rPr>
          <w:rFonts w:ascii="Palatino Linotype" w:hAnsi="Palatino Linotype" w:cs="Arial"/>
          <w:b/>
          <w:i/>
          <w:sz w:val="22"/>
          <w:szCs w:val="20"/>
        </w:rPr>
        <w:t>“Criterio 01/2003.</w:t>
      </w:r>
    </w:p>
    <w:p w:rsidR="00AA64B0" w:rsidRPr="00305214" w:rsidRDefault="00AA64B0" w:rsidP="00AA64B0">
      <w:pPr>
        <w:spacing w:before="240" w:after="240"/>
        <w:ind w:left="851" w:right="899"/>
        <w:jc w:val="both"/>
        <w:rPr>
          <w:rFonts w:ascii="Palatino Linotype" w:hAnsi="Palatino Linotype" w:cs="Arial"/>
          <w:i/>
          <w:sz w:val="22"/>
          <w:szCs w:val="20"/>
        </w:rPr>
      </w:pPr>
      <w:r w:rsidRPr="00305214">
        <w:rPr>
          <w:rFonts w:ascii="Palatino Linotype" w:hAnsi="Palatino Linotype" w:cs="Arial"/>
          <w:b/>
          <w:i/>
          <w:sz w:val="22"/>
          <w:szCs w:val="20"/>
        </w:rPr>
        <w:t>“INGRESOS DE LOS SERVIDORES PÚBLICOS. CONSTITUYEN INFORMACIÓN PÚBLICA AÚN Y CUANDO SU DIFUSIÓN PUEDE AFECTAR LA VIDA O LA SEGURIDAD DE AQUELLOS</w:t>
      </w:r>
      <w:r w:rsidRPr="00305214">
        <w:rPr>
          <w:rFonts w:ascii="Palatino Linotype" w:hAnsi="Palatino Linotype" w:cs="Arial"/>
          <w:b/>
          <w:i/>
          <w:sz w:val="22"/>
          <w:szCs w:val="20"/>
          <w:u w:val="single"/>
        </w:rPr>
        <w:t>.</w:t>
      </w:r>
      <w:r w:rsidRPr="00305214">
        <w:rPr>
          <w:rFonts w:ascii="Palatino Linotype" w:hAnsi="Palatino Linotype" w:cs="Arial"/>
          <w:i/>
          <w:sz w:val="22"/>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305214">
        <w:rPr>
          <w:rFonts w:ascii="Palatino Linotype" w:hAnsi="Palatino Linotype" w:cs="Arial"/>
          <w:i/>
          <w:sz w:val="22"/>
          <w:szCs w:val="20"/>
        </w:rPr>
        <w:t xml:space="preserve">, </w:t>
      </w:r>
      <w:r w:rsidRPr="00305214">
        <w:rPr>
          <w:rFonts w:ascii="Palatino Linotype" w:hAnsi="Palatino Linotype" w:cs="Arial"/>
          <w:i/>
          <w:sz w:val="22"/>
          <w:szCs w:val="20"/>
          <w:u w:val="single"/>
        </w:rPr>
        <w:t xml:space="preserve">debe reconocerse que aun y  cuando en ese supuesto podría encuadrar la relativa a las percepciones </w:t>
      </w:r>
      <w:r w:rsidRPr="00305214">
        <w:rPr>
          <w:rFonts w:ascii="Palatino Linotype" w:hAnsi="Palatino Linotype" w:cs="Arial"/>
          <w:i/>
          <w:sz w:val="22"/>
          <w:szCs w:val="20"/>
          <w:u w:val="single"/>
        </w:rPr>
        <w:lastRenderedPageBreak/>
        <w:t>ordinarias y extraordinaria de los servidores públicos</w:t>
      </w:r>
      <w:r w:rsidRPr="00305214">
        <w:rPr>
          <w:rFonts w:ascii="Palatino Linotype" w:hAnsi="Palatino Linotype" w:cs="Arial"/>
          <w:i/>
          <w:sz w:val="22"/>
          <w:szCs w:val="20"/>
        </w:rPr>
        <w:t xml:space="preserve">, ello no obsta para reconocer que el legislador estableció en el artículo 7 de ese mismo ordenamiento que la referida información, como una obligación de trasparencia, </w:t>
      </w:r>
      <w:r w:rsidRPr="00305214">
        <w:rPr>
          <w:rFonts w:ascii="Palatino Linotype" w:hAnsi="Palatino Linotype" w:cs="Arial"/>
          <w:b/>
          <w:i/>
          <w:sz w:val="22"/>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05214">
        <w:rPr>
          <w:rFonts w:ascii="Palatino Linotype" w:hAnsi="Palatino Linotype" w:cs="Arial"/>
          <w:i/>
          <w:sz w:val="22"/>
          <w:szCs w:val="20"/>
        </w:rPr>
        <w:t>…”</w:t>
      </w:r>
    </w:p>
    <w:p w:rsidR="00AA64B0" w:rsidRPr="00305214" w:rsidRDefault="00AA64B0" w:rsidP="00AA64B0">
      <w:pPr>
        <w:spacing w:before="240" w:after="240"/>
        <w:ind w:left="851" w:right="899"/>
        <w:jc w:val="both"/>
        <w:rPr>
          <w:rFonts w:ascii="Palatino Linotype" w:hAnsi="Palatino Linotype" w:cs="Arial"/>
          <w:b/>
          <w:i/>
          <w:sz w:val="22"/>
          <w:szCs w:val="20"/>
        </w:rPr>
      </w:pPr>
      <w:r w:rsidRPr="00305214">
        <w:rPr>
          <w:rFonts w:ascii="Palatino Linotype" w:hAnsi="Palatino Linotype" w:cs="Arial"/>
          <w:b/>
          <w:i/>
          <w:sz w:val="22"/>
          <w:szCs w:val="20"/>
        </w:rPr>
        <w:t>“Criterio 02/2003.</w:t>
      </w:r>
    </w:p>
    <w:p w:rsidR="00AA64B0" w:rsidRPr="00305214" w:rsidRDefault="00AA64B0" w:rsidP="00AA64B0">
      <w:pPr>
        <w:spacing w:before="240" w:after="240"/>
        <w:ind w:left="851" w:right="899"/>
        <w:jc w:val="both"/>
        <w:rPr>
          <w:rFonts w:ascii="Palatino Linotype" w:hAnsi="Palatino Linotype" w:cs="Arial"/>
          <w:i/>
          <w:sz w:val="22"/>
          <w:szCs w:val="20"/>
        </w:rPr>
      </w:pPr>
      <w:r w:rsidRPr="00305214">
        <w:rPr>
          <w:rFonts w:ascii="Palatino Linotype" w:hAnsi="Palatino Linotype" w:cs="Arial"/>
          <w:b/>
          <w:i/>
          <w:sz w:val="22"/>
          <w:szCs w:val="20"/>
        </w:rPr>
        <w:t>INGRESOS DE LOS SERVIDORES PÚBLICOS, SON INFORMACIÓN PÚBLICA AÚN Y CUANDO CONSTITUYEN DATOS PERSONALES QUE SE REFIEREN AL PATRIMONIO DE AQUÉLLOS.</w:t>
      </w:r>
      <w:r w:rsidRPr="00305214">
        <w:rPr>
          <w:rFonts w:ascii="Palatino Linotype" w:hAnsi="Palatino Linotype" w:cs="Arial"/>
          <w:i/>
          <w:sz w:val="22"/>
          <w:szCs w:val="20"/>
        </w:rPr>
        <w:t xml:space="preserve"> De la interpretación sistemática de lo previsto en los artículos 3º, fracción II; 7º, 9º y 18, fracción II, de la Ley Federal de Transparencia y Acceso a la Información Pública Gubernamental </w:t>
      </w:r>
      <w:r w:rsidRPr="00305214">
        <w:rPr>
          <w:rFonts w:ascii="Palatino Linotype" w:hAnsi="Palatino Linotype" w:cs="Arial"/>
          <w:i/>
          <w:sz w:val="22"/>
          <w:szCs w:val="20"/>
          <w:u w:val="single"/>
        </w:rPr>
        <w:t>se advierte que no constituye información confidencial la relativa a los ingresos que reciben los servidores públicos, ya que aun y cuando se trata de datos personales relativos a su patrimonio</w:t>
      </w:r>
      <w:r w:rsidRPr="00305214">
        <w:rPr>
          <w:rFonts w:ascii="Palatino Linotype" w:hAnsi="Palatino Linotype" w:cs="Arial"/>
          <w:i/>
          <w:sz w:val="22"/>
          <w:szCs w:val="20"/>
        </w:rPr>
        <w:t xml:space="preserve">, para su difusión no se requiere consentimiento de aquellos, </w:t>
      </w:r>
      <w:r w:rsidRPr="00305214">
        <w:rPr>
          <w:rFonts w:ascii="Palatino Linotype" w:hAnsi="Palatino Linotype" w:cs="Arial"/>
          <w:b/>
          <w:i/>
          <w:sz w:val="22"/>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05214">
        <w:rPr>
          <w:rFonts w:ascii="Palatino Linotype" w:hAnsi="Palatino Linotype" w:cs="Arial"/>
          <w:i/>
          <w:sz w:val="22"/>
          <w:szCs w:val="20"/>
        </w:rPr>
        <w:t xml:space="preserve"> el sistema de compensación…” (</w:t>
      </w:r>
      <w:proofErr w:type="gramStart"/>
      <w:r w:rsidRPr="00305214">
        <w:rPr>
          <w:rFonts w:ascii="Palatino Linotype" w:hAnsi="Palatino Linotype" w:cs="Arial"/>
          <w:i/>
          <w:sz w:val="22"/>
          <w:szCs w:val="20"/>
        </w:rPr>
        <w:t>sic</w:t>
      </w:r>
      <w:proofErr w:type="gramEnd"/>
      <w:r w:rsidRPr="00305214">
        <w:rPr>
          <w:rFonts w:ascii="Palatino Linotype" w:hAnsi="Palatino Linotype" w:cs="Arial"/>
          <w:i/>
          <w:sz w:val="22"/>
          <w:szCs w:val="20"/>
        </w:rPr>
        <w:t>)</w:t>
      </w:r>
    </w:p>
    <w:p w:rsidR="00AA64B0" w:rsidRPr="00305214" w:rsidRDefault="00AA64B0" w:rsidP="00AA64B0">
      <w:pPr>
        <w:spacing w:before="240" w:after="240"/>
        <w:ind w:left="851" w:right="899"/>
        <w:jc w:val="both"/>
        <w:rPr>
          <w:rFonts w:ascii="Palatino Linotype" w:hAnsi="Palatino Linotype" w:cs="Arial"/>
          <w:sz w:val="20"/>
          <w:szCs w:val="20"/>
        </w:rPr>
      </w:pPr>
      <w:r w:rsidRPr="00305214">
        <w:rPr>
          <w:rFonts w:ascii="Palatino Linotype" w:hAnsi="Palatino Linotype" w:cs="Arial"/>
          <w:sz w:val="22"/>
          <w:szCs w:val="20"/>
        </w:rPr>
        <w:t>(Énfasis añadido)</w:t>
      </w:r>
    </w:p>
    <w:p w:rsidR="00AA64B0" w:rsidRPr="00305214" w:rsidRDefault="00AA64B0" w:rsidP="00AA64B0">
      <w:pPr>
        <w:widowControl w:val="0"/>
        <w:autoSpaceDE w:val="0"/>
        <w:autoSpaceDN w:val="0"/>
        <w:adjustRightInd w:val="0"/>
        <w:spacing w:before="200" w:after="200" w:line="360" w:lineRule="auto"/>
        <w:jc w:val="both"/>
        <w:rPr>
          <w:rFonts w:ascii="Palatino Linotype" w:hAnsi="Palatino Linotype"/>
        </w:rPr>
      </w:pPr>
      <w:r w:rsidRPr="00305214">
        <w:rPr>
          <w:rFonts w:ascii="Palatino Linotype" w:hAnsi="Palatino Linotype"/>
        </w:rPr>
        <w:t xml:space="preserve">Ahora bien, en razón a las deducciones, estas son de interés general y de alcance público, puesto que la ciudadanía tiene derecho a saber cuál es el gasto ejercido para el pago de gravámenes fiscales relacionados con el sueldo, así como descuentos ordenados por el Instituto de Seguridad Social del Estado de México y Municipios, con motivo de cuotas y obligaciones contraídas con éste por los servidores públicos; pues </w:t>
      </w:r>
      <w:r w:rsidRPr="00305214">
        <w:rPr>
          <w:rFonts w:ascii="Palatino Linotype" w:hAnsi="Palatino Linotype"/>
        </w:rPr>
        <w:lastRenderedPageBreak/>
        <w:t>permite transparentar la aplicación de los recursos públicos que son otorgados para el cumplimiento de sus funciones ello conforme a lo dispuesto por el artículo 23, fracción XI,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AA64B0" w:rsidRPr="00305214" w:rsidRDefault="00AA64B0" w:rsidP="00AA64B0">
      <w:pPr>
        <w:widowControl w:val="0"/>
        <w:autoSpaceDE w:val="0"/>
        <w:autoSpaceDN w:val="0"/>
        <w:adjustRightInd w:val="0"/>
        <w:spacing w:before="200" w:after="200" w:line="360" w:lineRule="auto"/>
        <w:jc w:val="both"/>
        <w:rPr>
          <w:rFonts w:ascii="Palatino Linotype" w:hAnsi="Palatino Linotype"/>
        </w:rPr>
      </w:pPr>
      <w:r w:rsidRPr="00305214">
        <w:rPr>
          <w:rFonts w:ascii="Palatino Linotype" w:hAnsi="Palatino Linotype"/>
        </w:rPr>
        <w:t>En virtud de lo anterior, se advierte que las deducciones por concepto de pago de gravámenes fiscales relacionados con el sueldo, así como descuentos ordenados por el Instituto de Seguridad Social del Estado de México y Municipios, con motivo de cuotas y obligaciones contraídas con éste por los servidores públicos, contenidas en la nómina general no actualiza algún supuesto de clasificación, pues la ciudadanía puede conocer el monto que se le deduce a cada servidor público en relación al pago que se le efectúa; asimismo, cabe precisar que en razón de que en dicha columna se contempla de manera general las deducciones realizadas al servidor público, no se puede advertir de manera precisa el monto y concepto de aquellas que correspondan a las de carácter personal, mismas que pudieran ser los préstamos y créditos personales; motivo por el cual no violentaría la protección de información confidencial.</w:t>
      </w:r>
    </w:p>
    <w:p w:rsidR="00AA64B0" w:rsidRPr="00305214" w:rsidRDefault="00AA64B0" w:rsidP="00AA64B0">
      <w:pPr>
        <w:widowControl w:val="0"/>
        <w:autoSpaceDE w:val="0"/>
        <w:autoSpaceDN w:val="0"/>
        <w:adjustRightInd w:val="0"/>
        <w:spacing w:before="200" w:after="200" w:line="360" w:lineRule="auto"/>
        <w:jc w:val="both"/>
        <w:rPr>
          <w:rFonts w:ascii="Palatino Linotype" w:hAnsi="Palatino Linotype"/>
        </w:rPr>
      </w:pPr>
      <w:r w:rsidRPr="00305214">
        <w:rPr>
          <w:rFonts w:ascii="Palatino Linotype" w:hAnsi="Palatino Linotype"/>
        </w:rPr>
        <w:t xml:space="preserve">En cuanto al pronunciamiento del Registro Patronal, esta Ponencia Resolutora advierte que no se tiene certeza jurídica de que éste contenga datos susceptibles de ser clasificados; </w:t>
      </w:r>
      <w:r w:rsidR="00F92C6B" w:rsidRPr="00305214">
        <w:rPr>
          <w:rFonts w:ascii="Palatino Linotype" w:hAnsi="Palatino Linotype"/>
        </w:rPr>
        <w:t xml:space="preserve">derivado a que los Acuerdos de Clasificación remitidos en respuesta y en </w:t>
      </w:r>
      <w:r w:rsidR="00F92C6B" w:rsidRPr="00305214">
        <w:rPr>
          <w:rFonts w:ascii="Palatino Linotype" w:hAnsi="Palatino Linotype"/>
        </w:rPr>
        <w:lastRenderedPageBreak/>
        <w:t xml:space="preserve">el Informe justificado no se </w:t>
      </w:r>
      <w:r w:rsidR="00F92ABC" w:rsidRPr="00305214">
        <w:rPr>
          <w:rFonts w:ascii="Palatino Linotype" w:hAnsi="Palatino Linotype"/>
        </w:rPr>
        <w:t xml:space="preserve">encuentra </w:t>
      </w:r>
      <w:r w:rsidR="00F92C6B" w:rsidRPr="00305214">
        <w:rPr>
          <w:rFonts w:ascii="Palatino Linotype" w:hAnsi="Palatino Linotype"/>
        </w:rPr>
        <w:t xml:space="preserve">debidamente </w:t>
      </w:r>
      <w:r w:rsidR="00F92ABC" w:rsidRPr="00305214">
        <w:rPr>
          <w:rFonts w:ascii="Palatino Linotype" w:hAnsi="Palatino Linotype"/>
        </w:rPr>
        <w:t>fundamentado y motivado su testado</w:t>
      </w:r>
      <w:r w:rsidRPr="00305214">
        <w:rPr>
          <w:rFonts w:ascii="Palatino Linotype" w:hAnsi="Palatino Linotype"/>
        </w:rPr>
        <w:t xml:space="preserve">; por lo que, de manera enunciativa más no limitativa se ordena la entrega de éste siempre que se acredite que no contiene datos susceptibles de ser clasificados como confidenciales; caso contrario, deberá clasificar dicha información a través del Acuerdo de Clasificación. </w:t>
      </w:r>
    </w:p>
    <w:p w:rsidR="00AA64B0" w:rsidRPr="00305214" w:rsidRDefault="00AA64B0" w:rsidP="00F92C6B">
      <w:pPr>
        <w:spacing w:before="100" w:beforeAutospacing="1" w:after="100" w:afterAutospacing="1" w:line="360" w:lineRule="auto"/>
        <w:jc w:val="both"/>
        <w:rPr>
          <w:rFonts w:ascii="Palatino Linotype" w:hAnsi="Palatino Linotype"/>
        </w:rPr>
      </w:pPr>
      <w:r w:rsidRPr="00305214">
        <w:rPr>
          <w:rFonts w:ascii="Palatino Linotype" w:hAnsi="Palatino Linotype"/>
        </w:rPr>
        <w:t xml:space="preserve">Precisado lo anterior y conforme al </w:t>
      </w:r>
      <w:r w:rsidRPr="00305214">
        <w:rPr>
          <w:rFonts w:ascii="Palatino Linotype" w:eastAsiaTheme="minorEastAsia" w:hAnsi="Palatino Linotype" w:cs="Arial"/>
          <w:lang w:val="es-ES_tradnl"/>
        </w:rPr>
        <w:t xml:space="preserve">análisis realizado a dichos recibos es de advertirse que </w:t>
      </w:r>
      <w:r w:rsidRPr="00305214">
        <w:rPr>
          <w:rFonts w:ascii="Palatino Linotype" w:eastAsiaTheme="minorEastAsia" w:hAnsi="Palatino Linotype" w:cs="Arial"/>
          <w:b/>
          <w:lang w:val="es-ES_tradnl"/>
        </w:rPr>
        <w:t xml:space="preserve">EL SUJETO OBLIGADO </w:t>
      </w:r>
      <w:r w:rsidRPr="00305214">
        <w:rPr>
          <w:rFonts w:ascii="Palatino Linotype" w:eastAsiaTheme="minorEastAsia" w:hAnsi="Palatino Linotype" w:cs="Arial"/>
          <w:lang w:val="es-ES_tradnl"/>
        </w:rPr>
        <w:t>también</w:t>
      </w:r>
      <w:r w:rsidRPr="00305214">
        <w:rPr>
          <w:rFonts w:ascii="Palatino Linotype" w:eastAsiaTheme="minorEastAsia" w:hAnsi="Palatino Linotype" w:cs="Arial"/>
          <w:b/>
          <w:lang w:val="es-ES_tradnl"/>
        </w:rPr>
        <w:t xml:space="preserve"> </w:t>
      </w:r>
      <w:r w:rsidRPr="00305214">
        <w:rPr>
          <w:rFonts w:ascii="Palatino Linotype" w:eastAsiaTheme="minorEastAsia" w:hAnsi="Palatino Linotype" w:cs="Arial"/>
          <w:lang w:val="es-ES_tradnl"/>
        </w:rPr>
        <w:t xml:space="preserve">suprimió ciertos datos al final de dichos recibos, mismos que pudieran ser las Cadenas originales y Sellos digitales del Servicio de Administración Tributaria; sin embargo, es de advertirse que el </w:t>
      </w:r>
      <w:r w:rsidRPr="00305214">
        <w:rPr>
          <w:rFonts w:ascii="Palatino Linotype" w:hAnsi="Palatino Linotype"/>
        </w:rPr>
        <w:t>Órgano Superior de Fiscaliza</w:t>
      </w:r>
      <w:r w:rsidR="00147581" w:rsidRPr="00305214">
        <w:rPr>
          <w:rFonts w:ascii="Palatino Linotype" w:hAnsi="Palatino Linotype"/>
        </w:rPr>
        <w:t>ción del Estado de México (OSFEM</w:t>
      </w:r>
      <w:r w:rsidRPr="00305214">
        <w:rPr>
          <w:rFonts w:ascii="Palatino Linotype" w:hAnsi="Palatino Linotype"/>
        </w:rPr>
        <w:t xml:space="preserve">), emite anualmente los Lineamientos para la Integración del Informe Mensual, dentro de los cuales destacan </w:t>
      </w:r>
      <w:r w:rsidRPr="00305214">
        <w:rPr>
          <w:rFonts w:ascii="Palatino Linotype" w:eastAsiaTheme="minorEastAsia" w:hAnsi="Palatino Linotype" w:cs="Arial"/>
          <w:lang w:val="es-ES_tradnl"/>
        </w:rPr>
        <w:t xml:space="preserve">los Comprobantes Fiscales Digitalizados por Internet (CFDI), </w:t>
      </w:r>
      <w:r w:rsidRPr="00305214">
        <w:rPr>
          <w:rFonts w:ascii="Palatino Linotype" w:hAnsi="Palatino Linotype"/>
        </w:rPr>
        <w:t xml:space="preserve">relativos a la información de recibos de pagos y de los cuales se aprecia que estos contienen </w:t>
      </w:r>
      <w:r w:rsidRPr="00305214">
        <w:rPr>
          <w:rFonts w:ascii="Palatino Linotype" w:eastAsiaTheme="minorEastAsia" w:hAnsi="Palatino Linotype" w:cs="Arial"/>
          <w:lang w:val="es-ES_tradnl"/>
        </w:rPr>
        <w:t xml:space="preserve">Cadenas Originales, Sellos Digitales del Servicio de Administración Tributaria, por lo que, para el caso de que </w:t>
      </w:r>
      <w:r w:rsidRPr="00305214">
        <w:rPr>
          <w:rFonts w:ascii="Palatino Linotype" w:eastAsiaTheme="minorEastAsia" w:hAnsi="Palatino Linotype" w:cs="Arial"/>
          <w:b/>
          <w:lang w:val="es-ES_tradnl"/>
        </w:rPr>
        <w:t>EL SUJETO OBLIGADO</w:t>
      </w:r>
      <w:r w:rsidRPr="00305214">
        <w:rPr>
          <w:rFonts w:ascii="Palatino Linotype" w:eastAsiaTheme="minorEastAsia" w:hAnsi="Palatino Linotype" w:cs="Arial"/>
          <w:lang w:val="es-ES_tradnl"/>
        </w:rPr>
        <w:t xml:space="preserve"> hubiese testado estos, se precisa que dichos datos son certificados que emite el SAT, que de conformidad con los artículos 17-G fracción I y 29 primer y segundo</w:t>
      </w:r>
      <w:r w:rsidRPr="00305214">
        <w:rPr>
          <w:rFonts w:ascii="Palatino Linotype" w:hAnsi="Palatino Linotype" w:cs="Arial"/>
        </w:rPr>
        <w:t xml:space="preserve">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w:t>
      </w:r>
      <w:r w:rsidRPr="00305214">
        <w:rPr>
          <w:rFonts w:ascii="Palatino Linotype" w:hAnsi="Palatino Linotype" w:cs="Arial"/>
        </w:rPr>
        <w:lastRenderedPageBreak/>
        <w:t>y tienen como finalidad o propósito específico, firmar digitalmente las facturas electrónicas para acreditar la autoría de los comprobantes fiscales digitales. Preceptos que se transcriben a continuación:</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w:t>
      </w:r>
      <w:r w:rsidRPr="00305214">
        <w:rPr>
          <w:rFonts w:ascii="Palatino Linotype" w:hAnsi="Palatino Linotype" w:cs="Arial"/>
          <w:b/>
          <w:bCs/>
          <w:i/>
          <w:noProof/>
          <w:sz w:val="22"/>
        </w:rPr>
        <w:t>Artículo 17-G</w:t>
      </w:r>
      <w:r w:rsidRPr="00305214">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
          <w:bCs/>
          <w:i/>
          <w:noProof/>
          <w:sz w:val="22"/>
        </w:rPr>
        <w:t>I.</w:t>
      </w:r>
      <w:r w:rsidRPr="00305214">
        <w:rPr>
          <w:rFonts w:ascii="Palatino Linotype" w:hAnsi="Palatino Linotype" w:cs="Arial"/>
          <w:bCs/>
          <w:i/>
          <w:noProof/>
          <w:sz w:val="22"/>
        </w:rPr>
        <w:tab/>
      </w:r>
      <w:r w:rsidRPr="00305214">
        <w:rPr>
          <w:rFonts w:ascii="Palatino Linotype" w:hAnsi="Palatino Linotype" w:cs="Arial"/>
          <w:b/>
          <w:bCs/>
          <w:i/>
          <w:noProof/>
          <w:sz w:val="22"/>
        </w:rPr>
        <w:t>La mención de que se expiden como tales</w:t>
      </w:r>
      <w:r w:rsidRPr="00305214">
        <w:rPr>
          <w:rFonts w:ascii="Palatino Linotype" w:hAnsi="Palatino Linotype" w:cs="Arial"/>
          <w:bCs/>
          <w:i/>
          <w:noProof/>
          <w:sz w:val="22"/>
        </w:rPr>
        <w:t xml:space="preserve">. </w:t>
      </w:r>
      <w:r w:rsidRPr="00305214">
        <w:rPr>
          <w:rFonts w:ascii="Palatino Linotype" w:hAnsi="Palatino Linotype" w:cs="Arial"/>
          <w:b/>
          <w:bCs/>
          <w:i/>
          <w:noProof/>
          <w:sz w:val="22"/>
        </w:rPr>
        <w:t>Tratándose de certificados de sellos digitales, se deberán especificar las limitantes que tengan para su uso</w:t>
      </w:r>
      <w:r w:rsidRPr="00305214">
        <w:rPr>
          <w:rFonts w:ascii="Palatino Linotype" w:hAnsi="Palatino Linotype" w:cs="Arial"/>
          <w:bCs/>
          <w:i/>
          <w:noProof/>
          <w:sz w:val="22"/>
        </w:rPr>
        <w:t>.</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
          <w:bCs/>
          <w:i/>
          <w:noProof/>
          <w:sz w:val="22"/>
        </w:rPr>
        <w:t xml:space="preserve">Artículo 29. </w:t>
      </w:r>
      <w:r w:rsidRPr="00305214">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Los contribuyentes a que se refiere el párrafo anterior deberán cumplir con las obligaciones siguientes:</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
          <w:bCs/>
          <w:i/>
          <w:noProof/>
          <w:sz w:val="22"/>
        </w:rPr>
        <w:t>II.</w:t>
      </w:r>
      <w:r w:rsidRPr="00305214">
        <w:rPr>
          <w:rFonts w:ascii="Palatino Linotype" w:hAnsi="Palatino Linotype" w:cs="Arial"/>
          <w:bCs/>
          <w:i/>
          <w:noProof/>
          <w:sz w:val="22"/>
        </w:rPr>
        <w:tab/>
      </w:r>
      <w:r w:rsidRPr="00305214">
        <w:rPr>
          <w:rFonts w:ascii="Palatino Linotype" w:hAnsi="Palatino Linotype" w:cs="Arial"/>
          <w:b/>
          <w:bCs/>
          <w:i/>
          <w:noProof/>
          <w:sz w:val="22"/>
        </w:rPr>
        <w:t>Tramitar ante el Servicio de Administración Tributaria el certificado para el uso de los sellos digitales</w:t>
      </w:r>
      <w:r w:rsidRPr="00305214">
        <w:rPr>
          <w:rFonts w:ascii="Palatino Linotype" w:hAnsi="Palatino Linotype" w:cs="Arial"/>
          <w:bCs/>
          <w:i/>
          <w:noProof/>
          <w:sz w:val="22"/>
        </w:rPr>
        <w:t>.</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305214">
        <w:rPr>
          <w:rFonts w:ascii="Palatino Linotype" w:hAnsi="Palatino Linotype" w:cs="Arial"/>
          <w:b/>
          <w:bCs/>
          <w:i/>
          <w:noProof/>
          <w:sz w:val="22"/>
        </w:rPr>
        <w:t>El sello digital permitirá acreditar la autoría de los comprobantes fiscales digitales</w:t>
      </w:r>
      <w:r w:rsidRPr="00305214">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AA64B0" w:rsidRPr="00305214" w:rsidRDefault="00AA64B0" w:rsidP="00AA64B0">
      <w:pPr>
        <w:ind w:left="851" w:right="902" w:firstLine="142"/>
        <w:jc w:val="both"/>
        <w:rPr>
          <w:rFonts w:ascii="Palatino Linotype" w:hAnsi="Palatino Linotype" w:cs="Arial"/>
          <w:bCs/>
          <w:i/>
          <w:noProof/>
          <w:sz w:val="22"/>
        </w:rPr>
      </w:pPr>
      <w:r w:rsidRPr="00305214">
        <w:rPr>
          <w:rFonts w:ascii="Palatino Linotype" w:hAnsi="Palatino Linotype" w:cs="Arial"/>
          <w:bCs/>
          <w:i/>
          <w:noProof/>
          <w:sz w:val="22"/>
        </w:rPr>
        <w:t>[…]</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
          <w:bCs/>
          <w:i/>
          <w:noProof/>
          <w:sz w:val="22"/>
        </w:rPr>
        <w:t>IV.</w:t>
      </w:r>
      <w:r w:rsidRPr="00305214">
        <w:rPr>
          <w:rFonts w:ascii="Palatino Linotype" w:hAnsi="Palatino Linotype" w:cs="Arial"/>
          <w:b/>
          <w:bCs/>
          <w:i/>
          <w:noProof/>
          <w:sz w:val="22"/>
        </w:rPr>
        <w:tab/>
        <w:t>Remitir al Servicio de Administración Tributaria, antes de su expedición, el comprobante fiscal digital por Internet respectivo</w:t>
      </w:r>
      <w:r w:rsidRPr="00305214">
        <w:rPr>
          <w:rFonts w:ascii="Palatino Linotype" w:hAnsi="Palatino Linotype" w:cs="Arial"/>
          <w:bCs/>
          <w:i/>
          <w:noProof/>
          <w:sz w:val="22"/>
        </w:rPr>
        <w:t xml:space="preserve"> a través de los mecanismos digitales que para tal efecto determine dicho órgano desconcentrado mediante reglas de carácter general, </w:t>
      </w:r>
      <w:r w:rsidRPr="00305214">
        <w:rPr>
          <w:rFonts w:ascii="Palatino Linotype" w:hAnsi="Palatino Linotype" w:cs="Arial"/>
          <w:b/>
          <w:bCs/>
          <w:i/>
          <w:noProof/>
          <w:sz w:val="22"/>
        </w:rPr>
        <w:t>con el objeto de que éste proceda a</w:t>
      </w:r>
      <w:r w:rsidRPr="00305214">
        <w:rPr>
          <w:rFonts w:ascii="Palatino Linotype" w:hAnsi="Palatino Linotype" w:cs="Arial"/>
          <w:bCs/>
          <w:i/>
          <w:noProof/>
          <w:sz w:val="22"/>
        </w:rPr>
        <w:t>:</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lastRenderedPageBreak/>
        <w:t>a)</w:t>
      </w:r>
      <w:r w:rsidRPr="00305214">
        <w:rPr>
          <w:rFonts w:ascii="Palatino Linotype" w:hAnsi="Palatino Linotype" w:cs="Arial"/>
          <w:bCs/>
          <w:i/>
          <w:noProof/>
          <w:sz w:val="22"/>
        </w:rPr>
        <w:tab/>
        <w:t>Validar el cumplimiento de los requisitos establecidos en el artículo 29-A de este Código.</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b)</w:t>
      </w:r>
      <w:r w:rsidRPr="00305214">
        <w:rPr>
          <w:rFonts w:ascii="Palatino Linotype" w:hAnsi="Palatino Linotype" w:cs="Arial"/>
          <w:bCs/>
          <w:i/>
          <w:noProof/>
          <w:sz w:val="22"/>
        </w:rPr>
        <w:tab/>
        <w:t xml:space="preserve">Asignar el </w:t>
      </w:r>
      <w:r w:rsidRPr="00305214">
        <w:rPr>
          <w:rFonts w:ascii="Palatino Linotype" w:hAnsi="Palatino Linotype" w:cs="Arial"/>
          <w:b/>
          <w:bCs/>
          <w:i/>
          <w:noProof/>
          <w:sz w:val="22"/>
        </w:rPr>
        <w:t>folio del comprobante fiscal digital</w:t>
      </w:r>
      <w:r w:rsidRPr="00305214">
        <w:rPr>
          <w:rFonts w:ascii="Palatino Linotype" w:hAnsi="Palatino Linotype" w:cs="Arial"/>
          <w:bCs/>
          <w:i/>
          <w:noProof/>
          <w:sz w:val="22"/>
        </w:rPr>
        <w:t>.</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
          <w:bCs/>
          <w:i/>
          <w:noProof/>
          <w:sz w:val="22"/>
        </w:rPr>
        <w:t>c)</w:t>
      </w:r>
      <w:r w:rsidRPr="00305214">
        <w:rPr>
          <w:rFonts w:ascii="Palatino Linotype" w:hAnsi="Palatino Linotype" w:cs="Arial"/>
          <w:b/>
          <w:bCs/>
          <w:i/>
          <w:noProof/>
          <w:sz w:val="22"/>
        </w:rPr>
        <w:tab/>
        <w:t>Incorporar el sello digital del Servicio de Administración Tributaria</w:t>
      </w:r>
      <w:r w:rsidRPr="00305214">
        <w:rPr>
          <w:rFonts w:ascii="Palatino Linotype" w:hAnsi="Palatino Linotype" w:cs="Arial"/>
          <w:bCs/>
          <w:i/>
          <w:noProof/>
          <w:sz w:val="22"/>
        </w:rPr>
        <w:t>.</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 xml:space="preserve">El Servicio de Administración Tributaria podrá autorizar a proveedores de </w:t>
      </w:r>
      <w:r w:rsidRPr="00305214">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AA64B0" w:rsidRPr="00305214" w:rsidRDefault="00AA64B0" w:rsidP="00AA64B0">
      <w:pPr>
        <w:ind w:left="851" w:right="902" w:firstLine="142"/>
        <w:jc w:val="both"/>
        <w:rPr>
          <w:rFonts w:ascii="Palatino Linotype" w:hAnsi="Palatino Linotype" w:cs="Arial"/>
          <w:bCs/>
          <w:i/>
          <w:noProof/>
          <w:sz w:val="22"/>
        </w:rPr>
      </w:pPr>
      <w:r w:rsidRPr="00305214">
        <w:rPr>
          <w:rFonts w:ascii="Palatino Linotype" w:hAnsi="Palatino Linotype" w:cs="Arial"/>
          <w:b/>
          <w:bCs/>
          <w:i/>
          <w:noProof/>
          <w:sz w:val="22"/>
        </w:rPr>
        <w:t>Artículo 31</w:t>
      </w:r>
      <w:r w:rsidRPr="00305214">
        <w:rPr>
          <w:rFonts w:ascii="Palatino Linotype" w:hAnsi="Palatino Linotype" w:cs="Arial"/>
          <w:bCs/>
          <w:i/>
          <w:noProof/>
          <w:sz w:val="22"/>
        </w:rPr>
        <w:t>. […]</w:t>
      </w:r>
    </w:p>
    <w:p w:rsidR="00AA64B0" w:rsidRPr="00305214" w:rsidRDefault="00AA64B0" w:rsidP="00AA64B0">
      <w:pPr>
        <w:ind w:left="851" w:right="902"/>
        <w:jc w:val="both"/>
        <w:rPr>
          <w:rFonts w:ascii="Palatino Linotype" w:hAnsi="Palatino Linotype" w:cs="Arial"/>
          <w:bCs/>
          <w:i/>
          <w:noProof/>
          <w:sz w:val="22"/>
        </w:rPr>
      </w:pPr>
      <w:r w:rsidRPr="00305214">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AA64B0" w:rsidRPr="00305214" w:rsidRDefault="00AA64B0" w:rsidP="00AA64B0">
      <w:pPr>
        <w:ind w:left="851" w:right="902"/>
        <w:jc w:val="both"/>
        <w:rPr>
          <w:rFonts w:ascii="Palatino Linotype" w:hAnsi="Palatino Linotype" w:cs="Arial"/>
          <w:sz w:val="22"/>
          <w:szCs w:val="22"/>
          <w:lang w:eastAsia="es-MX"/>
        </w:rPr>
      </w:pPr>
      <w:r w:rsidRPr="00305214">
        <w:rPr>
          <w:rFonts w:ascii="Palatino Linotype" w:hAnsi="Palatino Linotype" w:cs="Arial"/>
          <w:sz w:val="22"/>
          <w:szCs w:val="22"/>
          <w:lang w:eastAsia="es-MX"/>
        </w:rPr>
        <w:t>(Énfasis añadido)</w:t>
      </w:r>
    </w:p>
    <w:p w:rsidR="00AA64B0" w:rsidRPr="00305214" w:rsidRDefault="00AA64B0" w:rsidP="00AA64B0">
      <w:pPr>
        <w:ind w:left="851" w:right="902"/>
        <w:jc w:val="both"/>
        <w:rPr>
          <w:rFonts w:ascii="Palatino Linotype" w:hAnsi="Palatino Linotype" w:cs="Arial"/>
          <w:sz w:val="22"/>
          <w:szCs w:val="22"/>
          <w:lang w:eastAsia="es-MX"/>
        </w:rPr>
      </w:pPr>
    </w:p>
    <w:p w:rsidR="00AA64B0" w:rsidRPr="00305214" w:rsidRDefault="00AA64B0" w:rsidP="00AA64B0">
      <w:pPr>
        <w:widowControl w:val="0"/>
        <w:autoSpaceDE w:val="0"/>
        <w:autoSpaceDN w:val="0"/>
        <w:adjustRightInd w:val="0"/>
        <w:spacing w:line="360" w:lineRule="auto"/>
        <w:jc w:val="both"/>
        <w:rPr>
          <w:rFonts w:ascii="Palatino Linotype" w:hAnsi="Palatino Linotype" w:cs="Arial"/>
        </w:rPr>
      </w:pPr>
      <w:r w:rsidRPr="00305214">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w:t>
      </w:r>
      <w:r w:rsidRPr="00305214">
        <w:rPr>
          <w:rFonts w:ascii="Palatino Linotype" w:hAnsi="Palatino Linotype" w:cs="Arial"/>
        </w:rPr>
        <w:lastRenderedPageBreak/>
        <w:t xml:space="preserve">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al recibir recursos públicos, pierden su naturaleza como tal. </w:t>
      </w:r>
    </w:p>
    <w:p w:rsidR="00AA64B0" w:rsidRPr="00305214" w:rsidRDefault="00AA64B0" w:rsidP="00AA64B0">
      <w:pPr>
        <w:widowControl w:val="0"/>
        <w:autoSpaceDE w:val="0"/>
        <w:autoSpaceDN w:val="0"/>
        <w:adjustRightInd w:val="0"/>
        <w:spacing w:line="360" w:lineRule="auto"/>
        <w:jc w:val="both"/>
        <w:rPr>
          <w:rFonts w:ascii="Palatino Linotype" w:hAnsi="Palatino Linotype" w:cs="Arial"/>
        </w:rPr>
      </w:pPr>
    </w:p>
    <w:p w:rsidR="00AA64B0" w:rsidRPr="00305214" w:rsidRDefault="00AA64B0" w:rsidP="00AA64B0">
      <w:pPr>
        <w:widowControl w:val="0"/>
        <w:autoSpaceDE w:val="0"/>
        <w:autoSpaceDN w:val="0"/>
        <w:adjustRightInd w:val="0"/>
        <w:spacing w:line="360" w:lineRule="auto"/>
        <w:jc w:val="both"/>
        <w:rPr>
          <w:rFonts w:ascii="Palatino Linotype" w:hAnsi="Palatino Linotype" w:cs="Arial"/>
        </w:rPr>
      </w:pPr>
      <w:r w:rsidRPr="00305214">
        <w:rPr>
          <w:rFonts w:ascii="Palatino Linotype" w:hAnsi="Palatino Linotype" w:cs="Arial"/>
        </w:rPr>
        <w:t>Aunado a lo anterior, es conviene traer a contexto lo siguiente:</w:t>
      </w:r>
    </w:p>
    <w:p w:rsidR="00AA64B0" w:rsidRPr="00305214" w:rsidRDefault="00AA64B0" w:rsidP="00AA64B0">
      <w:pPr>
        <w:widowControl w:val="0"/>
        <w:autoSpaceDE w:val="0"/>
        <w:autoSpaceDN w:val="0"/>
        <w:adjustRightInd w:val="0"/>
        <w:spacing w:line="360" w:lineRule="auto"/>
        <w:jc w:val="both"/>
        <w:rPr>
          <w:rFonts w:ascii="Palatino Linotype" w:hAnsi="Palatino Linotype" w:cs="Arial"/>
        </w:rPr>
      </w:pPr>
    </w:p>
    <w:p w:rsidR="00AA64B0" w:rsidRPr="00305214" w:rsidRDefault="00AA64B0" w:rsidP="00AA64B0">
      <w:pPr>
        <w:ind w:left="709" w:right="709"/>
        <w:jc w:val="center"/>
        <w:rPr>
          <w:rFonts w:ascii="Palatino Linotype" w:hAnsi="Palatino Linotype" w:cs="Arial"/>
          <w:b/>
          <w:bCs/>
          <w:i/>
          <w:noProof/>
          <w:sz w:val="22"/>
          <w:szCs w:val="22"/>
        </w:rPr>
      </w:pPr>
      <w:r w:rsidRPr="00305214">
        <w:rPr>
          <w:rFonts w:ascii="Palatino Linotype" w:hAnsi="Palatino Linotype" w:cs="Arial"/>
          <w:b/>
          <w:bCs/>
          <w:i/>
          <w:noProof/>
          <w:sz w:val="22"/>
          <w:szCs w:val="22"/>
        </w:rPr>
        <w:t>Código Fiscal de la Federación</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w:t>
      </w:r>
      <w:r w:rsidRPr="00305214">
        <w:rPr>
          <w:rFonts w:ascii="Palatino Linotype" w:hAnsi="Palatino Linotype" w:cs="Arial"/>
          <w:b/>
          <w:bCs/>
          <w:i/>
          <w:noProof/>
          <w:sz w:val="22"/>
          <w:szCs w:val="22"/>
        </w:rPr>
        <w:t xml:space="preserve">Artículo 33.- </w:t>
      </w:r>
      <w:r w:rsidRPr="00305214">
        <w:rPr>
          <w:rFonts w:ascii="Palatino Linotype" w:hAnsi="Palatino Linotype" w:cs="Arial"/>
          <w:bCs/>
          <w:i/>
          <w:noProof/>
          <w:sz w:val="22"/>
          <w:szCs w:val="22"/>
        </w:rPr>
        <w:t>Las autoridades fiscales para el mejor cumplimiento de sus facultades, estarán a lo siguiente:</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I.- Proporcionarán asistencia gratuita a los contribuyentes y para ello procurarán:</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
          <w:bCs/>
          <w:i/>
          <w:noProof/>
          <w:sz w:val="22"/>
          <w:szCs w:val="22"/>
        </w:rPr>
        <w:t>g)</w:t>
      </w:r>
      <w:r w:rsidRPr="00305214">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305214">
        <w:rPr>
          <w:rFonts w:ascii="Palatino Linotype" w:hAnsi="Palatino Linotype" w:cs="Arial"/>
          <w:bCs/>
          <w:i/>
          <w:noProof/>
          <w:sz w:val="22"/>
          <w:szCs w:val="22"/>
        </w:rPr>
        <w:t xml:space="preserve">; </w:t>
      </w:r>
      <w:r w:rsidRPr="00305214">
        <w:rPr>
          <w:rFonts w:ascii="Palatino Linotype" w:hAnsi="Palatino Linotype" w:cs="Arial"/>
          <w:b/>
          <w:bCs/>
          <w:i/>
          <w:noProof/>
          <w:sz w:val="22"/>
          <w:szCs w:val="22"/>
        </w:rPr>
        <w:t>se podrán publicar aisladamente aquellas disposiciones cuyos efectos se limitan a periodos inferiores a un año</w:t>
      </w:r>
      <w:r w:rsidRPr="00305214">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rsidR="00AA64B0" w:rsidRPr="00305214" w:rsidRDefault="00AA64B0" w:rsidP="00AA64B0">
      <w:pPr>
        <w:ind w:left="851" w:right="899"/>
        <w:jc w:val="center"/>
        <w:rPr>
          <w:rFonts w:ascii="Palatino Linotype" w:hAnsi="Palatino Linotype" w:cs="Arial"/>
          <w:b/>
          <w:bCs/>
          <w:i/>
          <w:noProof/>
          <w:sz w:val="22"/>
          <w:szCs w:val="22"/>
        </w:rPr>
      </w:pPr>
    </w:p>
    <w:p w:rsidR="00AA64B0" w:rsidRPr="00305214" w:rsidRDefault="00AA64B0" w:rsidP="00AA64B0">
      <w:pPr>
        <w:ind w:left="851" w:right="899"/>
        <w:jc w:val="center"/>
        <w:rPr>
          <w:rFonts w:ascii="Palatino Linotype" w:hAnsi="Palatino Linotype" w:cs="Arial"/>
          <w:b/>
          <w:bCs/>
          <w:i/>
          <w:noProof/>
          <w:sz w:val="22"/>
          <w:szCs w:val="22"/>
        </w:rPr>
      </w:pPr>
      <w:r w:rsidRPr="00305214">
        <w:rPr>
          <w:rFonts w:ascii="Palatino Linotype" w:hAnsi="Palatino Linotype" w:cs="Arial"/>
          <w:b/>
          <w:bCs/>
          <w:i/>
          <w:noProof/>
          <w:sz w:val="22"/>
          <w:szCs w:val="22"/>
        </w:rPr>
        <w:t>Resolución Miscelánea Fiscal 2018</w:t>
      </w:r>
    </w:p>
    <w:p w:rsidR="00AA64B0" w:rsidRPr="00305214" w:rsidRDefault="00AA64B0" w:rsidP="00AA64B0">
      <w:pPr>
        <w:ind w:left="851" w:right="899"/>
        <w:jc w:val="both"/>
        <w:rPr>
          <w:rFonts w:ascii="Palatino Linotype" w:hAnsi="Palatino Linotype" w:cs="Arial"/>
          <w:bCs/>
          <w:i/>
          <w:noProof/>
          <w:sz w:val="22"/>
          <w:szCs w:val="22"/>
        </w:rPr>
      </w:pP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Cs/>
          <w:i/>
          <w:noProof/>
          <w:sz w:val="22"/>
          <w:szCs w:val="22"/>
        </w:rPr>
        <w:t>“</w:t>
      </w:r>
      <w:r w:rsidRPr="00305214">
        <w:rPr>
          <w:rFonts w:ascii="Palatino Linotype" w:hAnsi="Palatino Linotype" w:cs="Arial"/>
          <w:b/>
          <w:bCs/>
          <w:i/>
          <w:noProof/>
          <w:sz w:val="22"/>
          <w:szCs w:val="22"/>
        </w:rPr>
        <w:t>Generación del CFDI</w:t>
      </w:r>
    </w:p>
    <w:p w:rsidR="00AA64B0" w:rsidRPr="00305214" w:rsidRDefault="00AA64B0" w:rsidP="00AA64B0">
      <w:pPr>
        <w:ind w:left="851" w:right="899"/>
        <w:jc w:val="both"/>
        <w:rPr>
          <w:rFonts w:ascii="Palatino Linotype" w:hAnsi="Palatino Linotype" w:cs="Arial"/>
          <w:b/>
          <w:bCs/>
          <w:i/>
          <w:noProof/>
          <w:sz w:val="22"/>
          <w:szCs w:val="22"/>
        </w:rPr>
      </w:pP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
          <w:bCs/>
          <w:i/>
          <w:noProof/>
          <w:sz w:val="22"/>
          <w:szCs w:val="22"/>
        </w:rPr>
        <w:t>2.7.1.2.</w:t>
      </w:r>
      <w:r w:rsidRPr="00305214">
        <w:rPr>
          <w:rFonts w:ascii="Palatino Linotype" w:hAnsi="Palatino Linotype" w:cs="Arial"/>
          <w:b/>
          <w:bCs/>
          <w:i/>
          <w:noProof/>
          <w:sz w:val="22"/>
          <w:szCs w:val="22"/>
        </w:rPr>
        <w:tab/>
        <w:t>Para los efectos del artículo 29, primer y segundo párrafos del CFF, los CFDI que generen los contribuyentes</w:t>
      </w:r>
      <w:r w:rsidRPr="00305214">
        <w:rPr>
          <w:rFonts w:ascii="Palatino Linotype" w:hAnsi="Palatino Linotype" w:cs="Arial"/>
          <w:bCs/>
          <w:i/>
          <w:noProof/>
          <w:sz w:val="22"/>
          <w:szCs w:val="22"/>
        </w:rPr>
        <w:t xml:space="preserve"> y que posteriormente envíen a un proveedor de certificación de CFDI, </w:t>
      </w:r>
      <w:r w:rsidRPr="00305214">
        <w:rPr>
          <w:rFonts w:ascii="Palatino Linotype" w:hAnsi="Palatino Linotype" w:cs="Arial"/>
          <w:b/>
          <w:bCs/>
          <w:i/>
          <w:noProof/>
          <w:sz w:val="22"/>
          <w:szCs w:val="22"/>
        </w:rPr>
        <w:t xml:space="preserve">para su validación, asignación del folio e incorporación del sello digital del SAT otorgado para dicho efecto </w:t>
      </w:r>
      <w:r w:rsidRPr="00305214">
        <w:rPr>
          <w:rFonts w:ascii="Palatino Linotype" w:hAnsi="Palatino Linotype" w:cs="Arial"/>
          <w:b/>
          <w:bCs/>
          <w:i/>
          <w:noProof/>
          <w:sz w:val="22"/>
          <w:szCs w:val="22"/>
        </w:rPr>
        <w:lastRenderedPageBreak/>
        <w:t>(certificación), deberán cumplir con las especificaciones técnicas previstas en los rubros</w:t>
      </w:r>
      <w:r w:rsidRPr="00305214">
        <w:rPr>
          <w:rFonts w:ascii="Palatino Linotype" w:hAnsi="Palatino Linotype" w:cs="Arial"/>
          <w:bCs/>
          <w:i/>
          <w:noProof/>
          <w:sz w:val="22"/>
          <w:szCs w:val="22"/>
        </w:rPr>
        <w:t xml:space="preserve"> I.A “Estándar de comprobante fiscal digital por Internet” y </w:t>
      </w:r>
      <w:r w:rsidRPr="00305214">
        <w:rPr>
          <w:rFonts w:ascii="Palatino Linotype" w:hAnsi="Palatino Linotype" w:cs="Arial"/>
          <w:b/>
          <w:bCs/>
          <w:i/>
          <w:noProof/>
          <w:sz w:val="22"/>
          <w:szCs w:val="22"/>
        </w:rPr>
        <w:t>I.B “Generación de sellos digitales para comprobantes fiscales digitales por Internet” del Anexo 20</w:t>
      </w:r>
      <w:r w:rsidRPr="00305214">
        <w:rPr>
          <w:rFonts w:ascii="Palatino Linotype" w:hAnsi="Palatino Linotype" w:cs="Arial"/>
          <w:bCs/>
          <w:i/>
          <w:noProof/>
          <w:sz w:val="22"/>
          <w:szCs w:val="22"/>
        </w:rPr>
        <w:t>. …”</w:t>
      </w:r>
    </w:p>
    <w:p w:rsidR="00AA64B0" w:rsidRPr="00305214" w:rsidRDefault="00AA64B0" w:rsidP="00AA64B0">
      <w:pPr>
        <w:ind w:left="851" w:right="899"/>
        <w:jc w:val="center"/>
        <w:rPr>
          <w:rFonts w:ascii="Palatino Linotype" w:hAnsi="Palatino Linotype" w:cs="Arial"/>
          <w:b/>
          <w:bCs/>
          <w:i/>
          <w:noProof/>
          <w:sz w:val="22"/>
          <w:szCs w:val="22"/>
        </w:rPr>
      </w:pPr>
    </w:p>
    <w:p w:rsidR="00AA64B0" w:rsidRPr="00305214" w:rsidRDefault="00AA64B0" w:rsidP="00AA64B0">
      <w:pPr>
        <w:ind w:left="851" w:right="899"/>
        <w:jc w:val="center"/>
        <w:rPr>
          <w:rFonts w:ascii="Palatino Linotype" w:hAnsi="Palatino Linotype" w:cs="Arial"/>
          <w:b/>
          <w:bCs/>
          <w:i/>
          <w:noProof/>
          <w:sz w:val="22"/>
          <w:szCs w:val="22"/>
        </w:rPr>
      </w:pPr>
    </w:p>
    <w:p w:rsidR="00AA64B0" w:rsidRPr="00305214" w:rsidRDefault="00AA64B0" w:rsidP="00AA64B0">
      <w:pPr>
        <w:ind w:left="851" w:right="899"/>
        <w:jc w:val="center"/>
        <w:rPr>
          <w:rFonts w:ascii="Palatino Linotype" w:hAnsi="Palatino Linotype" w:cs="Arial"/>
          <w:b/>
          <w:bCs/>
          <w:i/>
          <w:noProof/>
          <w:sz w:val="22"/>
          <w:szCs w:val="22"/>
        </w:rPr>
      </w:pPr>
      <w:r w:rsidRPr="00305214">
        <w:rPr>
          <w:rFonts w:ascii="Palatino Linotype" w:hAnsi="Palatino Linotype" w:cs="Arial"/>
          <w:b/>
          <w:bCs/>
          <w:i/>
          <w:noProof/>
          <w:sz w:val="22"/>
          <w:szCs w:val="22"/>
        </w:rPr>
        <w:t>Anexo 20 de la Segunda Resolución de modificaciones a la Resolución Miscelánea Fiscal para 2017</w:t>
      </w:r>
    </w:p>
    <w:p w:rsidR="00AA64B0" w:rsidRPr="00305214" w:rsidRDefault="00AA64B0" w:rsidP="00AA64B0">
      <w:pPr>
        <w:ind w:left="851" w:right="899"/>
        <w:jc w:val="center"/>
        <w:rPr>
          <w:rFonts w:ascii="Palatino Linotype" w:hAnsi="Palatino Linotype" w:cs="Arial"/>
          <w:b/>
          <w:bCs/>
          <w:i/>
          <w:noProof/>
          <w:sz w:val="22"/>
          <w:szCs w:val="22"/>
        </w:rPr>
      </w:pP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I. Del Comprobante fiscal digital por Internet:</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B. Generación de sellos digitales para comprobantes fiscales digitales por Internet.</w:t>
      </w: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Elementos utilizados en la generación de Sellos Digitales:</w:t>
      </w:r>
    </w:p>
    <w:p w:rsidR="00AA64B0" w:rsidRPr="00305214" w:rsidRDefault="00AA64B0" w:rsidP="00AA64B0">
      <w:pPr>
        <w:numPr>
          <w:ilvl w:val="0"/>
          <w:numId w:val="10"/>
        </w:numPr>
        <w:ind w:left="851" w:right="899" w:firstLine="0"/>
        <w:jc w:val="both"/>
        <w:rPr>
          <w:rFonts w:ascii="Palatino Linotype" w:hAnsi="Palatino Linotype" w:cs="Arial"/>
          <w:bCs/>
          <w:i/>
          <w:noProof/>
          <w:sz w:val="22"/>
          <w:szCs w:val="22"/>
        </w:rPr>
      </w:pPr>
      <w:r w:rsidRPr="00305214">
        <w:rPr>
          <w:rFonts w:ascii="Palatino Linotype" w:hAnsi="Palatino Linotype" w:cs="Arial"/>
          <w:b/>
          <w:bCs/>
          <w:i/>
          <w:noProof/>
          <w:sz w:val="22"/>
          <w:szCs w:val="22"/>
        </w:rPr>
        <w:t xml:space="preserve">Cadena Original </w:t>
      </w:r>
      <w:r w:rsidRPr="00305214">
        <w:rPr>
          <w:rFonts w:ascii="Palatino Linotype" w:hAnsi="Palatino Linotype" w:cs="Arial"/>
          <w:bCs/>
          <w:i/>
          <w:noProof/>
          <w:sz w:val="22"/>
          <w:szCs w:val="22"/>
        </w:rPr>
        <w:t>del elemento a sellar.</w:t>
      </w:r>
    </w:p>
    <w:p w:rsidR="00AA64B0" w:rsidRPr="00305214" w:rsidRDefault="00AA64B0" w:rsidP="00AA64B0">
      <w:pPr>
        <w:numPr>
          <w:ilvl w:val="0"/>
          <w:numId w:val="10"/>
        </w:numPr>
        <w:ind w:left="851" w:right="899" w:firstLine="0"/>
        <w:jc w:val="both"/>
        <w:rPr>
          <w:rFonts w:ascii="Palatino Linotype" w:hAnsi="Palatino Linotype" w:cs="Arial"/>
          <w:b/>
          <w:bCs/>
          <w:i/>
          <w:noProof/>
          <w:sz w:val="22"/>
          <w:szCs w:val="22"/>
        </w:rPr>
      </w:pPr>
      <w:r w:rsidRPr="00305214">
        <w:rPr>
          <w:rFonts w:ascii="Palatino Linotype" w:hAnsi="Palatino Linotype" w:cs="Arial"/>
          <w:b/>
          <w:bCs/>
          <w:i/>
          <w:noProof/>
          <w:sz w:val="22"/>
          <w:szCs w:val="22"/>
        </w:rPr>
        <w:t xml:space="preserve">Certificado de Sello Digital </w:t>
      </w:r>
      <w:r w:rsidRPr="00305214">
        <w:rPr>
          <w:rFonts w:ascii="Palatino Linotype" w:hAnsi="Palatino Linotype" w:cs="Arial"/>
          <w:bCs/>
          <w:i/>
          <w:noProof/>
          <w:sz w:val="22"/>
          <w:szCs w:val="22"/>
        </w:rPr>
        <w:t>y su correspondiente clave privada</w:t>
      </w:r>
      <w:r w:rsidRPr="00305214">
        <w:rPr>
          <w:rFonts w:ascii="Palatino Linotype" w:hAnsi="Palatino Linotype" w:cs="Arial"/>
          <w:b/>
          <w:bCs/>
          <w:i/>
          <w:noProof/>
          <w:sz w:val="22"/>
          <w:szCs w:val="22"/>
        </w:rPr>
        <w:t>.</w:t>
      </w:r>
    </w:p>
    <w:p w:rsidR="00AA64B0" w:rsidRPr="00305214" w:rsidRDefault="00AA64B0" w:rsidP="00AA64B0">
      <w:pPr>
        <w:numPr>
          <w:ilvl w:val="0"/>
          <w:numId w:val="10"/>
        </w:numPr>
        <w:ind w:left="851" w:right="899" w:firstLine="0"/>
        <w:jc w:val="both"/>
        <w:rPr>
          <w:rFonts w:ascii="Palatino Linotype" w:hAnsi="Palatino Linotype" w:cs="Arial"/>
          <w:bCs/>
          <w:i/>
          <w:noProof/>
          <w:sz w:val="22"/>
          <w:szCs w:val="22"/>
        </w:rPr>
      </w:pPr>
      <w:r w:rsidRPr="00305214">
        <w:rPr>
          <w:rFonts w:ascii="Palatino Linotype" w:hAnsi="Palatino Linotype" w:cs="Arial"/>
          <w:bCs/>
          <w:i/>
          <w:noProof/>
          <w:sz w:val="22"/>
          <w:szCs w:val="22"/>
        </w:rPr>
        <w:t>Algoritmos de criptografía de clave pública para firma electrónica avanzada.</w:t>
      </w:r>
    </w:p>
    <w:p w:rsidR="00AA64B0" w:rsidRPr="00305214" w:rsidRDefault="00AA64B0" w:rsidP="00AA64B0">
      <w:pPr>
        <w:numPr>
          <w:ilvl w:val="0"/>
          <w:numId w:val="10"/>
        </w:numPr>
        <w:ind w:left="851" w:right="899" w:firstLine="0"/>
        <w:jc w:val="both"/>
        <w:rPr>
          <w:rFonts w:ascii="Palatino Linotype" w:hAnsi="Palatino Linotype" w:cs="Arial"/>
          <w:bCs/>
          <w:i/>
          <w:noProof/>
          <w:sz w:val="22"/>
          <w:szCs w:val="22"/>
        </w:rPr>
      </w:pPr>
      <w:r w:rsidRPr="00305214">
        <w:rPr>
          <w:rFonts w:ascii="Palatino Linotype" w:hAnsi="Palatino Linotype" w:cs="Arial"/>
          <w:bCs/>
          <w:i/>
          <w:noProof/>
          <w:sz w:val="22"/>
          <w:szCs w:val="22"/>
        </w:rPr>
        <w:t>Especificaciones de conversión de la firma electrónica avanzada a Base 64.</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Cadena Original</w:t>
      </w:r>
    </w:p>
    <w:p w:rsidR="00AA64B0" w:rsidRPr="00305214" w:rsidRDefault="00AA64B0" w:rsidP="00AA64B0">
      <w:pPr>
        <w:ind w:left="851" w:right="899"/>
        <w:jc w:val="both"/>
        <w:rPr>
          <w:rFonts w:ascii="Palatino Linotype" w:hAnsi="Palatino Linotype" w:cs="Arial"/>
          <w:b/>
          <w:bCs/>
          <w:i/>
          <w:noProof/>
          <w:sz w:val="22"/>
          <w:szCs w:val="22"/>
        </w:rPr>
      </w:pP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AA64B0" w:rsidRPr="00305214" w:rsidRDefault="00AA64B0" w:rsidP="00AA64B0">
      <w:pPr>
        <w:ind w:left="851" w:right="899"/>
        <w:jc w:val="both"/>
        <w:rPr>
          <w:rFonts w:ascii="Palatino Linotype" w:hAnsi="Palatino Linotype" w:cs="Arial"/>
          <w:b/>
          <w:bCs/>
          <w:i/>
          <w:noProof/>
          <w:sz w:val="22"/>
          <w:szCs w:val="22"/>
        </w:rPr>
      </w:pP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Reglas Generales:</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2. El inicio de la cadena original se encuentra marcado mediante una secuencia de caracteres || (doble pleca).</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lastRenderedPageBreak/>
        <w:t>4. Cada dato individual se debe separar de su dato subsiguiente, en caso de existir, mediante un carácter | (pleca sencilla).</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5. Los espacios en blanco que se presenten dentro de la cadena original son tratados de la siguiente manera:</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a. Se deben reemplazar todos los tabuladores, retornos de carro y saltos de línea por el carácter espacio (ASCII 32).</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b. Acto seguido se elimina cualquier espacio al principio y al final de cada separador | (pleca).</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c. Finalmente, toda secuencia de caracteres en blanco se sustituye por un único carácter espacio (ASCII 32).</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6. Los datos opcionales no expresados, no aparecen en la cadena original y no tienen delimitador alguno.</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7. El final de la cadena original se expresa mediante una cadena de caracteres || (doble pleca).</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8. Toda la cadena original se expresa en el formato de codificación UTF-8.</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 xml:space="preserve">11. El nodo </w:t>
      </w:r>
      <w:r w:rsidRPr="00305214">
        <w:rPr>
          <w:rFonts w:ascii="Palatino Linotype" w:hAnsi="Palatino Linotype" w:cs="Arial"/>
          <w:b/>
          <w:bCs/>
          <w:i/>
          <w:noProof/>
          <w:sz w:val="22"/>
          <w:szCs w:val="22"/>
        </w:rPr>
        <w:t>Timbre Fiscal Digital del SAT</w:t>
      </w:r>
      <w:r w:rsidRPr="00305214">
        <w:rPr>
          <w:rFonts w:ascii="Palatino Linotype" w:hAnsi="Palatino Linotype" w:cs="Arial"/>
          <w:bCs/>
          <w:i/>
          <w:noProof/>
          <w:sz w:val="22"/>
          <w:szCs w:val="22"/>
        </w:rPr>
        <w:t xml:space="preserve"> se integra posterior a la validación realizada por un proveedor autorizado por el SAT que </w:t>
      </w:r>
      <w:r w:rsidRPr="00305214">
        <w:rPr>
          <w:rFonts w:ascii="Palatino Linotype" w:hAnsi="Palatino Linotype" w:cs="Arial"/>
          <w:b/>
          <w:bCs/>
          <w:i/>
          <w:noProof/>
          <w:sz w:val="22"/>
          <w:szCs w:val="22"/>
        </w:rPr>
        <w:t>forma parte de la Certificación Digital del SAT</w:t>
      </w:r>
      <w:r w:rsidRPr="00305214">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Generación del Sello Digital</w:t>
      </w:r>
    </w:p>
    <w:p w:rsidR="00AA64B0" w:rsidRPr="00305214" w:rsidRDefault="00AA64B0" w:rsidP="00AA64B0">
      <w:pPr>
        <w:ind w:left="851" w:right="899"/>
        <w:jc w:val="both"/>
        <w:rPr>
          <w:rFonts w:ascii="Palatino Linotype" w:hAnsi="Palatino Linotype" w:cs="Arial"/>
          <w:b/>
          <w:bCs/>
          <w:i/>
          <w:noProof/>
          <w:sz w:val="22"/>
          <w:szCs w:val="22"/>
        </w:rPr>
      </w:pP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
          <w:bCs/>
          <w:i/>
          <w:noProof/>
          <w:sz w:val="22"/>
          <w:szCs w:val="22"/>
        </w:rPr>
        <w:t>Para toda cadena original a ser sellada digitalmente, la secuencia de algoritmos a aplicar es la siguiente</w:t>
      </w: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E. Secuencia de formación para generar la cadena original para comprobantes fiscales digitalespor Internet</w:t>
      </w:r>
    </w:p>
    <w:p w:rsidR="00AA64B0" w:rsidRPr="00305214" w:rsidRDefault="00AA64B0" w:rsidP="00AA64B0">
      <w:pPr>
        <w:ind w:left="851" w:right="899"/>
        <w:jc w:val="both"/>
        <w:rPr>
          <w:rFonts w:ascii="Palatino Linotype" w:hAnsi="Palatino Linotype" w:cs="Arial"/>
          <w:b/>
          <w:bCs/>
          <w:i/>
          <w:noProof/>
          <w:sz w:val="22"/>
          <w:szCs w:val="22"/>
        </w:rPr>
      </w:pP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Secuencia de Formación:</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
          <w:bCs/>
          <w:i/>
          <w:noProof/>
          <w:sz w:val="22"/>
          <w:szCs w:val="22"/>
        </w:rPr>
        <w:lastRenderedPageBreak/>
        <w:t>La secuencia de formación siempre se registra en el orden que se expresa a continuación</w:t>
      </w: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 xml:space="preserve">3. </w:t>
      </w:r>
      <w:r w:rsidRPr="00305214">
        <w:rPr>
          <w:rFonts w:ascii="Palatino Linotype" w:hAnsi="Palatino Linotype" w:cs="Arial"/>
          <w:b/>
          <w:bCs/>
          <w:i/>
          <w:noProof/>
          <w:sz w:val="22"/>
          <w:szCs w:val="22"/>
        </w:rPr>
        <w:t>Información del nodo Emisor</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a. Rfc</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b. Nombre</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c. RegimenFiscal</w:t>
      </w:r>
    </w:p>
    <w:p w:rsidR="00AA64B0" w:rsidRPr="00305214" w:rsidRDefault="00AA64B0" w:rsidP="00AA64B0">
      <w:pPr>
        <w:ind w:left="851" w:right="899"/>
        <w:jc w:val="both"/>
        <w:rPr>
          <w:rFonts w:ascii="Palatino Linotype" w:hAnsi="Palatino Linotype" w:cs="Arial"/>
          <w:b/>
          <w:bCs/>
          <w:i/>
          <w:noProof/>
          <w:sz w:val="22"/>
          <w:szCs w:val="22"/>
        </w:rPr>
      </w:pPr>
      <w:r w:rsidRPr="00305214">
        <w:rPr>
          <w:rFonts w:ascii="Palatino Linotype" w:hAnsi="Palatino Linotype" w:cs="Arial"/>
          <w:b/>
          <w:bCs/>
          <w:i/>
          <w:noProof/>
          <w:sz w:val="22"/>
          <w:szCs w:val="22"/>
        </w:rPr>
        <w:t>4. Información del nodo Receptor</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a. Rfc</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b. Nombre</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c. Residencia Fiscal</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d. NumRegIdTrib</w:t>
      </w:r>
    </w:p>
    <w:p w:rsidR="00AA64B0" w:rsidRPr="00305214" w:rsidRDefault="00AA64B0" w:rsidP="00AA64B0">
      <w:pPr>
        <w:ind w:left="851" w:right="899"/>
        <w:jc w:val="both"/>
        <w:rPr>
          <w:rFonts w:ascii="Palatino Linotype" w:hAnsi="Palatino Linotype" w:cs="Arial"/>
          <w:bCs/>
          <w:i/>
          <w:noProof/>
          <w:sz w:val="22"/>
          <w:szCs w:val="22"/>
        </w:rPr>
      </w:pPr>
      <w:r w:rsidRPr="00305214">
        <w:rPr>
          <w:rFonts w:ascii="Palatino Linotype" w:hAnsi="Palatino Linotype" w:cs="Arial"/>
          <w:bCs/>
          <w:i/>
          <w:noProof/>
          <w:sz w:val="22"/>
          <w:szCs w:val="22"/>
        </w:rPr>
        <w:t>e. UsoCFDI”</w:t>
      </w:r>
    </w:p>
    <w:p w:rsidR="00AA64B0" w:rsidRPr="00305214" w:rsidRDefault="00AA64B0" w:rsidP="00AA64B0">
      <w:pPr>
        <w:ind w:left="851" w:right="899"/>
        <w:jc w:val="both"/>
        <w:rPr>
          <w:rFonts w:ascii="Palatino Linotype" w:hAnsi="Palatino Linotype" w:cs="Arial"/>
          <w:sz w:val="22"/>
          <w:szCs w:val="22"/>
          <w:lang w:eastAsia="es-MX"/>
        </w:rPr>
      </w:pPr>
    </w:p>
    <w:p w:rsidR="00AA64B0" w:rsidRPr="00305214" w:rsidRDefault="00AA64B0" w:rsidP="00AA64B0">
      <w:pPr>
        <w:ind w:left="851" w:right="899"/>
        <w:jc w:val="both"/>
        <w:rPr>
          <w:rFonts w:ascii="Palatino Linotype" w:hAnsi="Palatino Linotype" w:cs="Arial"/>
          <w:sz w:val="22"/>
          <w:szCs w:val="22"/>
          <w:lang w:eastAsia="es-MX"/>
        </w:rPr>
      </w:pPr>
      <w:r w:rsidRPr="00305214">
        <w:rPr>
          <w:rFonts w:ascii="Palatino Linotype" w:hAnsi="Palatino Linotype" w:cs="Arial"/>
          <w:sz w:val="22"/>
          <w:szCs w:val="22"/>
          <w:lang w:eastAsia="es-MX"/>
        </w:rPr>
        <w:t>(Énfasis añadido)</w:t>
      </w:r>
    </w:p>
    <w:p w:rsidR="008F42F9" w:rsidRPr="00305214" w:rsidRDefault="008F42F9" w:rsidP="008F42F9">
      <w:pPr>
        <w:spacing w:line="360" w:lineRule="auto"/>
        <w:jc w:val="both"/>
        <w:rPr>
          <w:rFonts w:ascii="Palatino Linotype" w:hAnsi="Palatino Linotype" w:cs="Arial"/>
        </w:rPr>
      </w:pPr>
    </w:p>
    <w:p w:rsidR="00AF4940" w:rsidRPr="00305214" w:rsidRDefault="008F42F9" w:rsidP="008F42F9">
      <w:pPr>
        <w:spacing w:line="360" w:lineRule="auto"/>
        <w:jc w:val="both"/>
        <w:rPr>
          <w:rFonts w:ascii="Palatino Linotype" w:hAnsi="Palatino Linotype" w:cs="Arial"/>
        </w:rPr>
      </w:pPr>
      <w:r w:rsidRPr="00305214">
        <w:rPr>
          <w:rFonts w:ascii="Palatino Linotype" w:hAnsi="Palatino Linotype" w:cs="Arial"/>
        </w:rPr>
        <w:t xml:space="preserve">En cuanto a la jornada, contrato y riesgo de trabajo; que fueron testados en las versiones públicas; es preciso mencionar, que dichos rubros corresponden a datos que son considerados públicos, ya que permiten conocer al particular en primer lugar el tiempo en que el servidor público, dispone día a día para cumplir con su puesto, cargo o comisión; el </w:t>
      </w:r>
      <w:r w:rsidR="00AF4940" w:rsidRPr="00305214">
        <w:rPr>
          <w:rFonts w:ascii="Palatino Linotype" w:hAnsi="Palatino Linotype" w:cs="Arial"/>
        </w:rPr>
        <w:t xml:space="preserve">tipo de </w:t>
      </w:r>
      <w:r w:rsidRPr="00305214">
        <w:rPr>
          <w:rFonts w:ascii="Palatino Linotype" w:hAnsi="Palatino Linotype" w:cs="Arial"/>
        </w:rPr>
        <w:t>contrato a que se encuentra sujeto</w:t>
      </w:r>
      <w:r w:rsidR="00AF4940" w:rsidRPr="00305214">
        <w:rPr>
          <w:rFonts w:ascii="Palatino Linotype" w:hAnsi="Palatino Linotype" w:cs="Arial"/>
        </w:rPr>
        <w:t xml:space="preserve"> y si al cumplir con sus funciones es susceptible de sufrir algún percance o peligro, catalogado dentro de una escala de riesgo de trabajo, lo que en efecto, permite a la ciudadanía conocer el uso y destino de los recursos públicos y se abona a la transparencia y la rendición de cuentas.</w:t>
      </w:r>
    </w:p>
    <w:p w:rsidR="00AF4940" w:rsidRPr="00305214" w:rsidRDefault="00AF4940" w:rsidP="008F42F9">
      <w:pPr>
        <w:spacing w:line="360" w:lineRule="auto"/>
        <w:jc w:val="both"/>
        <w:rPr>
          <w:rFonts w:ascii="Palatino Linotype" w:hAnsi="Palatino Linotype" w:cs="Arial"/>
        </w:rPr>
      </w:pPr>
    </w:p>
    <w:p w:rsidR="00AF4940" w:rsidRPr="00305214" w:rsidRDefault="00AF4940" w:rsidP="00AF4940">
      <w:pPr>
        <w:spacing w:line="360" w:lineRule="auto"/>
        <w:jc w:val="both"/>
        <w:rPr>
          <w:rFonts w:ascii="Palatino Linotype" w:hAnsi="Palatino Linotype" w:cs="Arial"/>
          <w:lang w:val="es-ES"/>
        </w:rPr>
      </w:pPr>
      <w:r w:rsidRPr="00305214">
        <w:rPr>
          <w:rFonts w:ascii="Palatino Linotype" w:hAnsi="Palatino Linotype" w:cs="Arial"/>
        </w:rPr>
        <w:t xml:space="preserve">De la misma manera, </w:t>
      </w:r>
      <w:r w:rsidR="008F42F9" w:rsidRPr="00305214">
        <w:rPr>
          <w:rFonts w:ascii="Palatino Linotype" w:hAnsi="Palatino Linotype" w:cs="Arial"/>
        </w:rPr>
        <w:t>la firma de los servidores públicos</w:t>
      </w:r>
      <w:r w:rsidRPr="00305214">
        <w:rPr>
          <w:rFonts w:ascii="Palatino Linotype" w:hAnsi="Palatino Linotype" w:cs="Arial"/>
          <w:lang w:val="es-ES"/>
        </w:rPr>
        <w:t xml:space="preserve"> es información considerada pública, ya que la misma se plasmó en funciones de derecho público; refuerza lo </w:t>
      </w:r>
      <w:r w:rsidRPr="00305214">
        <w:rPr>
          <w:rFonts w:ascii="Palatino Linotype" w:hAnsi="Palatino Linotype" w:cs="Arial"/>
          <w:lang w:val="es-ES"/>
        </w:rPr>
        <w:lastRenderedPageBreak/>
        <w:t>anterior, el criterio orientador 10/10 emitido por el entonces Instituto Federal de Acceso a la Información y Protección de Datos Personales que estipula:</w:t>
      </w:r>
    </w:p>
    <w:p w:rsidR="00AF4940" w:rsidRPr="00305214" w:rsidRDefault="00AF4940" w:rsidP="00AF4940">
      <w:pPr>
        <w:spacing w:line="360" w:lineRule="auto"/>
        <w:jc w:val="both"/>
        <w:rPr>
          <w:rFonts w:ascii="Palatino Linotype" w:hAnsi="Palatino Linotype" w:cs="Arial"/>
          <w:lang w:val="es-ES"/>
        </w:rPr>
      </w:pP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r w:rsidRPr="00305214">
        <w:rPr>
          <w:rFonts w:ascii="Palatino Linotype" w:hAnsi="Palatino Linotype" w:cs="Arial"/>
          <w:i/>
          <w:sz w:val="22"/>
          <w:lang w:val="es-ES"/>
        </w:rPr>
        <w:t>La firma de los servidores públicos es información de carácter público cuando ésta es utilizada en el ejercicio de las facultades conferidas para el desempeño  del  servicio  público.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r w:rsidRPr="00305214">
        <w:rPr>
          <w:rFonts w:ascii="Palatino Linotype" w:hAnsi="Palatino Linotype" w:cs="Arial"/>
          <w:i/>
          <w:sz w:val="22"/>
          <w:lang w:val="es-ES"/>
        </w:rPr>
        <w:t>Expedientes:</w:t>
      </w: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r w:rsidRPr="00305214">
        <w:rPr>
          <w:rFonts w:ascii="Palatino Linotype" w:hAnsi="Palatino Linotype" w:cs="Arial"/>
          <w:i/>
          <w:sz w:val="22"/>
          <w:lang w:val="es-ES"/>
        </w:rPr>
        <w:t>636/08         Comisión Nacional Bancaria y de Valores – Alonso Gómez-Robledo</w:t>
      </w: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r w:rsidRPr="00305214">
        <w:rPr>
          <w:rFonts w:ascii="Palatino Linotype" w:hAnsi="Palatino Linotype" w:cs="Arial"/>
          <w:i/>
          <w:sz w:val="22"/>
          <w:lang w:val="es-ES"/>
        </w:rPr>
        <w:t>Verduzco</w:t>
      </w: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r w:rsidRPr="00305214">
        <w:rPr>
          <w:rFonts w:ascii="Palatino Linotype" w:hAnsi="Palatino Linotype" w:cs="Arial"/>
          <w:i/>
          <w:sz w:val="22"/>
          <w:lang w:val="es-ES"/>
        </w:rPr>
        <w:t>2700/09       Consejo Nacional para Prevenir la Discriminación - Jacqueline</w:t>
      </w: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proofErr w:type="spellStart"/>
      <w:r w:rsidRPr="00305214">
        <w:rPr>
          <w:rFonts w:ascii="Palatino Linotype" w:hAnsi="Palatino Linotype" w:cs="Arial"/>
          <w:i/>
          <w:sz w:val="22"/>
          <w:lang w:val="es-ES"/>
        </w:rPr>
        <w:t>Peschard</w:t>
      </w:r>
      <w:proofErr w:type="spellEnd"/>
      <w:r w:rsidRPr="00305214">
        <w:rPr>
          <w:rFonts w:ascii="Palatino Linotype" w:hAnsi="Palatino Linotype" w:cs="Arial"/>
          <w:i/>
          <w:sz w:val="22"/>
          <w:lang w:val="es-ES"/>
        </w:rPr>
        <w:t xml:space="preserve"> Mariscal</w:t>
      </w: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r w:rsidRPr="00305214">
        <w:rPr>
          <w:rFonts w:ascii="Palatino Linotype" w:hAnsi="Palatino Linotype" w:cs="Arial"/>
          <w:i/>
          <w:sz w:val="22"/>
          <w:lang w:val="es-ES"/>
        </w:rPr>
        <w:t xml:space="preserve">3415/09       Instituto Mexicano de Tecnología del Agua – María </w:t>
      </w:r>
      <w:proofErr w:type="spellStart"/>
      <w:r w:rsidRPr="00305214">
        <w:rPr>
          <w:rFonts w:ascii="Palatino Linotype" w:hAnsi="Palatino Linotype" w:cs="Arial"/>
          <w:i/>
          <w:sz w:val="22"/>
          <w:lang w:val="es-ES"/>
        </w:rPr>
        <w:t>Marván</w:t>
      </w:r>
      <w:proofErr w:type="spellEnd"/>
      <w:r w:rsidRPr="00305214">
        <w:rPr>
          <w:rFonts w:ascii="Palatino Linotype" w:hAnsi="Palatino Linotype" w:cs="Arial"/>
          <w:i/>
          <w:sz w:val="22"/>
          <w:lang w:val="es-ES"/>
        </w:rPr>
        <w:t xml:space="preserve"> Laborde</w:t>
      </w: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p>
    <w:p w:rsidR="00AF4940" w:rsidRPr="00305214" w:rsidRDefault="00AF4940" w:rsidP="00AF4940">
      <w:pPr>
        <w:autoSpaceDE w:val="0"/>
        <w:autoSpaceDN w:val="0"/>
        <w:adjustRightInd w:val="0"/>
        <w:ind w:left="851" w:right="902"/>
        <w:jc w:val="both"/>
        <w:rPr>
          <w:rFonts w:ascii="Palatino Linotype" w:hAnsi="Palatino Linotype" w:cs="Arial"/>
          <w:i/>
          <w:sz w:val="22"/>
          <w:lang w:val="es-ES"/>
        </w:rPr>
      </w:pPr>
      <w:r w:rsidRPr="00305214">
        <w:rPr>
          <w:rFonts w:ascii="Palatino Linotype" w:hAnsi="Palatino Linotype" w:cs="Arial"/>
          <w:i/>
          <w:sz w:val="22"/>
          <w:lang w:val="es-ES"/>
        </w:rPr>
        <w:t xml:space="preserve">3701/09       Administración Portuaria Integral de Tuxpan, S.A. de C.V. - Jacqueline </w:t>
      </w:r>
      <w:proofErr w:type="spellStart"/>
      <w:r w:rsidRPr="00305214">
        <w:rPr>
          <w:rFonts w:ascii="Palatino Linotype" w:hAnsi="Palatino Linotype" w:cs="Arial"/>
          <w:i/>
          <w:sz w:val="22"/>
          <w:lang w:val="es-ES"/>
        </w:rPr>
        <w:t>Peschard</w:t>
      </w:r>
      <w:proofErr w:type="spellEnd"/>
      <w:r w:rsidRPr="00305214">
        <w:rPr>
          <w:rFonts w:ascii="Palatino Linotype" w:hAnsi="Palatino Linotype" w:cs="Arial"/>
          <w:i/>
          <w:sz w:val="22"/>
          <w:lang w:val="es-ES"/>
        </w:rPr>
        <w:t xml:space="preserve"> Mariscal</w:t>
      </w:r>
    </w:p>
    <w:p w:rsidR="00AA64B0" w:rsidRPr="00305214" w:rsidRDefault="00AA64B0" w:rsidP="00AA64B0">
      <w:pPr>
        <w:spacing w:line="360" w:lineRule="auto"/>
        <w:jc w:val="both"/>
        <w:rPr>
          <w:rFonts w:ascii="Palatino Linotype" w:hAnsi="Palatino Linotype" w:cs="Arial"/>
        </w:rPr>
      </w:pPr>
    </w:p>
    <w:p w:rsidR="00AA64B0" w:rsidRPr="00305214" w:rsidRDefault="00AA64B0" w:rsidP="00F92C6B">
      <w:pPr>
        <w:spacing w:line="360" w:lineRule="auto"/>
        <w:jc w:val="both"/>
        <w:rPr>
          <w:rFonts w:ascii="Palatino Linotype" w:hAnsi="Palatino Linotype" w:cs="Arial"/>
        </w:rPr>
      </w:pPr>
      <w:r w:rsidRPr="00305214">
        <w:rPr>
          <w:rFonts w:ascii="Palatino Linotype" w:hAnsi="Palatino Linotype" w:cs="Arial"/>
        </w:rPr>
        <w:t xml:space="preserve">En conclusión, las percepciones y deducciones de los servidores públicos, </w:t>
      </w:r>
      <w:r w:rsidR="00AF4940" w:rsidRPr="00305214">
        <w:rPr>
          <w:rFonts w:ascii="Palatino Linotype" w:hAnsi="Palatino Linotype" w:cs="Arial"/>
        </w:rPr>
        <w:t xml:space="preserve">la jornada, contrato y riesgo de trabajo, la firma de los servidores públicos; </w:t>
      </w:r>
      <w:r w:rsidRPr="00305214">
        <w:rPr>
          <w:rFonts w:ascii="Palatino Linotype" w:hAnsi="Palatino Linotype" w:cs="Arial"/>
        </w:rPr>
        <w:t>así</w:t>
      </w:r>
      <w:r w:rsidR="00AF4940" w:rsidRPr="00305214">
        <w:rPr>
          <w:rFonts w:ascii="Palatino Linotype" w:hAnsi="Palatino Linotype" w:cs="Arial"/>
        </w:rPr>
        <w:t xml:space="preserve"> como, </w:t>
      </w:r>
      <w:r w:rsidRPr="00305214">
        <w:rPr>
          <w:rFonts w:ascii="Palatino Linotype" w:hAnsi="Palatino Linotype" w:cs="Arial"/>
        </w:rPr>
        <w:t xml:space="preserve">las </w:t>
      </w:r>
      <w:r w:rsidRPr="00305214">
        <w:rPr>
          <w:rFonts w:ascii="Palatino Linotype" w:eastAsiaTheme="minorEastAsia" w:hAnsi="Palatino Linotype" w:cs="Arial"/>
          <w:lang w:val="es-ES_tradnl"/>
        </w:rPr>
        <w:t xml:space="preserve">Cadenas Originales y Sellos Digitales del Servicio de Administración </w:t>
      </w:r>
      <w:r w:rsidR="00AF4940" w:rsidRPr="00305214">
        <w:rPr>
          <w:rFonts w:ascii="Palatino Linotype" w:eastAsiaTheme="minorEastAsia" w:hAnsi="Palatino Linotype" w:cs="Arial"/>
          <w:lang w:val="es-ES_tradnl"/>
        </w:rPr>
        <w:t xml:space="preserve">Tributaria </w:t>
      </w:r>
      <w:r w:rsidRPr="00305214">
        <w:rPr>
          <w:rFonts w:ascii="Palatino Linotype" w:eastAsiaTheme="minorEastAsia" w:hAnsi="Palatino Linotype"/>
          <w:bCs/>
          <w:lang w:val="es-ES_tradnl"/>
        </w:rPr>
        <w:t xml:space="preserve">que permiten la </w:t>
      </w:r>
      <w:r w:rsidRPr="00305214">
        <w:rPr>
          <w:rFonts w:ascii="Palatino Linotype" w:eastAsiaTheme="minorEastAsia" w:hAnsi="Palatino Linotype"/>
          <w:bCs/>
          <w:lang w:val="es-ES_tradnl"/>
        </w:rPr>
        <w:lastRenderedPageBreak/>
        <w:t>acreditación de la autoría de los comprobantes fiscales</w:t>
      </w:r>
      <w:r w:rsidR="00DF1C73" w:rsidRPr="00305214">
        <w:rPr>
          <w:rFonts w:ascii="Palatino Linotype" w:eastAsiaTheme="minorEastAsia" w:hAnsi="Palatino Linotype"/>
          <w:bCs/>
          <w:lang w:val="es-ES_tradnl"/>
        </w:rPr>
        <w:t xml:space="preserve"> son datos considerados públicos</w:t>
      </w:r>
      <w:r w:rsidRPr="00305214">
        <w:rPr>
          <w:rFonts w:ascii="Palatino Linotype" w:eastAsiaTheme="minorEastAsia" w:hAnsi="Palatino Linotype"/>
          <w:bCs/>
          <w:lang w:val="es-ES_tradnl"/>
        </w:rPr>
        <w:t xml:space="preserve">; en consecuencia, este </w:t>
      </w:r>
      <w:r w:rsidRPr="00305214">
        <w:rPr>
          <w:rFonts w:ascii="Palatino Linotype" w:hAnsi="Palatino Linotype" w:cs="Arial"/>
        </w:rPr>
        <w:t>Órgano Garante determina ordenar los recibos de nómina solicitados en versión pública, en los que se deje visible dichos rubros; asimismo, el Acuerdo de Clasificación que sustente dicha versión pública.</w:t>
      </w:r>
    </w:p>
    <w:p w:rsidR="00F92C6B" w:rsidRPr="00305214" w:rsidRDefault="00F92C6B" w:rsidP="00F92C6B">
      <w:pPr>
        <w:spacing w:line="360" w:lineRule="auto"/>
        <w:jc w:val="both"/>
        <w:rPr>
          <w:rFonts w:ascii="Palatino Linotype" w:hAnsi="Palatino Linotype" w:cs="Arial"/>
        </w:rPr>
      </w:pPr>
    </w:p>
    <w:p w:rsidR="007644C1" w:rsidRPr="00305214" w:rsidRDefault="00932D6F" w:rsidP="007644C1">
      <w:pPr>
        <w:widowControl w:val="0"/>
        <w:autoSpaceDE w:val="0"/>
        <w:autoSpaceDN w:val="0"/>
        <w:adjustRightInd w:val="0"/>
        <w:spacing w:after="240" w:line="360" w:lineRule="auto"/>
        <w:jc w:val="both"/>
        <w:rPr>
          <w:rFonts w:ascii="Palatino Linotype" w:hAnsi="Palatino Linotype" w:cs="Arial"/>
          <w:lang w:val="es-ES_tradnl"/>
        </w:rPr>
      </w:pPr>
      <w:r w:rsidRPr="00305214">
        <w:rPr>
          <w:rFonts w:ascii="Palatino Linotype" w:hAnsi="Palatino Linotype" w:cs="Arial"/>
        </w:rPr>
        <w:t xml:space="preserve">Una vez puntualizado lo anterior, cabe analizar si </w:t>
      </w:r>
      <w:r w:rsidR="00AF23BB" w:rsidRPr="00305214">
        <w:rPr>
          <w:rFonts w:ascii="Palatino Linotype" w:hAnsi="Palatino Linotype" w:cs="Arial"/>
        </w:rPr>
        <w:t>las Actas de la Tercera y Quinta Sesión Ordinaria del Comité de Transparencia del Sistema Municipal para el Desarrollo Integral de la Familia de Valle de Chalco Solidaridad, Estado de México, con los que</w:t>
      </w:r>
      <w:r w:rsidR="007644C1" w:rsidRPr="00305214">
        <w:rPr>
          <w:rFonts w:ascii="Palatino Linotype" w:hAnsi="Palatino Linotype" w:cs="Arial"/>
        </w:rPr>
        <w:t xml:space="preserve"> </w:t>
      </w:r>
      <w:r w:rsidR="007644C1" w:rsidRPr="00305214">
        <w:rPr>
          <w:rFonts w:ascii="Palatino Linotype" w:hAnsi="Palatino Linotype" w:cs="Arial"/>
          <w:b/>
        </w:rPr>
        <w:t xml:space="preserve">EL SUJETO OBLIGADO </w:t>
      </w:r>
      <w:r w:rsidR="00AF23BB" w:rsidRPr="00305214">
        <w:rPr>
          <w:rFonts w:ascii="Palatino Linotype" w:hAnsi="Palatino Linotype" w:cs="Arial"/>
        </w:rPr>
        <w:t xml:space="preserve">fundamentó y motivó la clasificación como confidencial de </w:t>
      </w:r>
      <w:r w:rsidR="00AF23BB" w:rsidRPr="00305214">
        <w:rPr>
          <w:rFonts w:ascii="Palatino Linotype" w:eastAsia="Arial Unicode MS" w:hAnsi="Palatino Linotype" w:cs="Arial"/>
        </w:rPr>
        <w:t>los recibos de pago d</w:t>
      </w:r>
      <w:r w:rsidR="007644C1" w:rsidRPr="00305214">
        <w:rPr>
          <w:rFonts w:ascii="Palatino Linotype" w:eastAsia="Arial Unicode MS" w:hAnsi="Palatino Linotype" w:cs="Arial"/>
        </w:rPr>
        <w:t xml:space="preserve">e todos los servidores públicos, </w:t>
      </w:r>
      <w:r w:rsidR="00AF23BB" w:rsidRPr="00305214">
        <w:rPr>
          <w:rFonts w:ascii="Palatino Linotype" w:eastAsia="Arial Unicode MS" w:hAnsi="Palatino Linotype" w:cs="Arial"/>
        </w:rPr>
        <w:t xml:space="preserve">correspondientes a la primera y segunda quincena de febrero de 2019, del personal de nómina (confianza y sindicalizados),por honorarios y lista de raya, </w:t>
      </w:r>
      <w:r w:rsidR="00AF23BB" w:rsidRPr="00305214">
        <w:rPr>
          <w:rFonts w:ascii="Palatino Linotype" w:hAnsi="Palatino Linotype" w:cs="Arial"/>
        </w:rPr>
        <w:t>fueron realizados conforme a lo señalado en los artículos</w:t>
      </w:r>
      <w:r w:rsidR="007644C1" w:rsidRPr="00305214">
        <w:rPr>
          <w:rFonts w:ascii="Palatino Linotype" w:hAnsi="Palatino Linotype" w:cs="Arial"/>
        </w:rPr>
        <w:t xml:space="preserve"> 3, fracciones XXI y XLV, </w:t>
      </w:r>
      <w:r w:rsidR="00416E50" w:rsidRPr="00305214">
        <w:rPr>
          <w:rFonts w:ascii="Palatino Linotype" w:hAnsi="Palatino Linotype" w:cs="Arial"/>
        </w:rPr>
        <w:t xml:space="preserve">49 fracción VIII, </w:t>
      </w:r>
      <w:r w:rsidR="007644C1" w:rsidRPr="00305214">
        <w:rPr>
          <w:rFonts w:ascii="Palatino Linotype" w:hAnsi="Palatino Linotype" w:cs="Arial"/>
        </w:rPr>
        <w:t xml:space="preserve">122 y 124 fracción II </w:t>
      </w:r>
      <w:r w:rsidR="007644C1" w:rsidRPr="00305214">
        <w:rPr>
          <w:rFonts w:ascii="Palatino Linotype" w:hAnsi="Palatino Linotype" w:cs="Arial"/>
          <w:lang w:val="es-ES_tradnl"/>
        </w:rPr>
        <w:t>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w:t>
      </w:r>
    </w:p>
    <w:p w:rsidR="00AF23BB" w:rsidRPr="00305214" w:rsidRDefault="00AF23BB" w:rsidP="00AF23BB">
      <w:pPr>
        <w:spacing w:before="240" w:after="240" w:line="360" w:lineRule="auto"/>
        <w:jc w:val="both"/>
        <w:rPr>
          <w:rFonts w:ascii="Palatino Linotype" w:hAnsi="Palatino Linotype"/>
        </w:rPr>
      </w:pPr>
      <w:r w:rsidRPr="00305214">
        <w:rPr>
          <w:rFonts w:ascii="Palatino Linotype" w:hAnsi="Palatino Linotype" w:cs="Arial"/>
        </w:rPr>
        <w:t xml:space="preserve">Por lo que de análisis respectivo, debe precisarse que los Acuerdos de Clasificación remitido por </w:t>
      </w:r>
      <w:r w:rsidRPr="00305214">
        <w:rPr>
          <w:rFonts w:ascii="Palatino Linotype" w:hAnsi="Palatino Linotype" w:cs="Arial"/>
          <w:b/>
        </w:rPr>
        <w:t>EL SUJETO OBLIGADO</w:t>
      </w:r>
      <w:r w:rsidRPr="00305214">
        <w:rPr>
          <w:rFonts w:ascii="Palatino Linotype" w:hAnsi="Palatino Linotype" w:cs="Arial"/>
        </w:rPr>
        <w:t xml:space="preserve">, en sus respuestas a las solicitudes de mérito para sustentar la versión pública de </w:t>
      </w:r>
      <w:r w:rsidRPr="00305214">
        <w:rPr>
          <w:rFonts w:ascii="Palatino Linotype" w:eastAsia="Arial Unicode MS" w:hAnsi="Palatino Linotype" w:cs="Arial"/>
        </w:rPr>
        <w:t>los recibos de pago de todos los servidores públicos del personal de nómina (confianza y sindicalizados),</w:t>
      </w:r>
      <w:r w:rsidR="00FD3FEB" w:rsidRPr="00305214">
        <w:rPr>
          <w:rFonts w:ascii="Palatino Linotype" w:eastAsia="Arial Unicode MS" w:hAnsi="Palatino Linotype" w:cs="Arial"/>
        </w:rPr>
        <w:t>por honorarios y lista de raya</w:t>
      </w:r>
      <w:r w:rsidRPr="00305214">
        <w:rPr>
          <w:rFonts w:ascii="Palatino Linotype" w:hAnsi="Palatino Linotype" w:cs="Arial"/>
        </w:rPr>
        <w:t xml:space="preserve">, </w:t>
      </w:r>
      <w:r w:rsidRPr="00305214">
        <w:rPr>
          <w:rFonts w:ascii="Palatino Linotype" w:hAnsi="Palatino Linotype" w:cs="Arial"/>
          <w:b/>
        </w:rPr>
        <w:t xml:space="preserve">no </w:t>
      </w:r>
      <w:r w:rsidRPr="00305214">
        <w:rPr>
          <w:rFonts w:ascii="Palatino Linotype" w:hAnsi="Palatino Linotype" w:cs="Arial"/>
          <w:b/>
        </w:rPr>
        <w:lastRenderedPageBreak/>
        <w:t>se encuentra</w:t>
      </w:r>
      <w:r w:rsidR="00FD3FEB" w:rsidRPr="00305214">
        <w:rPr>
          <w:rFonts w:ascii="Palatino Linotype" w:hAnsi="Palatino Linotype" w:cs="Arial"/>
          <w:b/>
        </w:rPr>
        <w:t>n</w:t>
      </w:r>
      <w:r w:rsidRPr="00305214">
        <w:rPr>
          <w:rFonts w:ascii="Palatino Linotype" w:hAnsi="Palatino Linotype" w:cs="Arial"/>
          <w:b/>
        </w:rPr>
        <w:t xml:space="preserve"> debidamente fundado</w:t>
      </w:r>
      <w:r w:rsidR="00FD3FEB" w:rsidRPr="00305214">
        <w:rPr>
          <w:rFonts w:ascii="Palatino Linotype" w:hAnsi="Palatino Linotype" w:cs="Arial"/>
          <w:b/>
        </w:rPr>
        <w:t>s</w:t>
      </w:r>
      <w:r w:rsidRPr="00305214">
        <w:rPr>
          <w:rFonts w:ascii="Palatino Linotype" w:hAnsi="Palatino Linotype" w:cs="Arial"/>
          <w:b/>
        </w:rPr>
        <w:t xml:space="preserve"> y motivado</w:t>
      </w:r>
      <w:r w:rsidR="00FD3FEB" w:rsidRPr="00305214">
        <w:rPr>
          <w:rFonts w:ascii="Palatino Linotype" w:hAnsi="Palatino Linotype" w:cs="Arial"/>
          <w:b/>
        </w:rPr>
        <w:t>s</w:t>
      </w:r>
      <w:r w:rsidRPr="00305214">
        <w:rPr>
          <w:rFonts w:ascii="Palatino Linotype" w:hAnsi="Palatino Linotype" w:cs="Arial"/>
        </w:rPr>
        <w:t xml:space="preserve">, ya que si bien se precisan los datos personales que se pretender proteger, es decir, la Clave Única de Registro de Población (CURP); el Registro Federal de Contribuyentes (RFC); </w:t>
      </w:r>
      <w:r w:rsidR="00243F39" w:rsidRPr="00305214">
        <w:rPr>
          <w:rFonts w:ascii="Palatino Linotype" w:hAnsi="Palatino Linotype" w:cs="Arial"/>
        </w:rPr>
        <w:t>el I</w:t>
      </w:r>
      <w:r w:rsidR="00B56046" w:rsidRPr="00305214">
        <w:rPr>
          <w:rFonts w:ascii="Palatino Linotype" w:hAnsi="Palatino Linotype" w:cs="Arial"/>
        </w:rPr>
        <w:t>mpuesto Sobre la Renta I</w:t>
      </w:r>
      <w:r w:rsidR="00243F39" w:rsidRPr="00305214">
        <w:rPr>
          <w:rFonts w:ascii="Palatino Linotype" w:hAnsi="Palatino Linotype" w:cs="Arial"/>
        </w:rPr>
        <w:t xml:space="preserve">SR, </w:t>
      </w:r>
      <w:r w:rsidRPr="00305214">
        <w:rPr>
          <w:rFonts w:ascii="Palatino Linotype" w:hAnsi="Palatino Linotype" w:cs="Arial"/>
        </w:rPr>
        <w:t>la</w:t>
      </w:r>
      <w:r w:rsidR="00243F39" w:rsidRPr="00305214">
        <w:rPr>
          <w:rFonts w:ascii="Palatino Linotype" w:hAnsi="Palatino Linotype" w:cs="Arial"/>
        </w:rPr>
        <w:t xml:space="preserve">s cuotas de servicio de Salud </w:t>
      </w:r>
      <w:r w:rsidRPr="00305214">
        <w:rPr>
          <w:rFonts w:ascii="Palatino Linotype" w:hAnsi="Palatino Linotype" w:cs="Arial"/>
        </w:rPr>
        <w:t xml:space="preserve">de ISSEMYM, </w:t>
      </w:r>
      <w:r w:rsidR="00243F39" w:rsidRPr="00305214">
        <w:rPr>
          <w:rFonts w:ascii="Palatino Linotype" w:hAnsi="Palatino Linotype" w:cs="Arial"/>
        </w:rPr>
        <w:t>las cuotas de fondo del sistema ISSEMYM, el Sistema de Capitalización Individualizado (SCI), Clave del ISSEMYM, el Seguro de Separación Individualizada, las cuotas voluntarias del Seguro de Separación Individualizada y las deducciones</w:t>
      </w:r>
      <w:r w:rsidR="00B56046" w:rsidRPr="00305214">
        <w:rPr>
          <w:rFonts w:ascii="Palatino Linotype" w:hAnsi="Palatino Linotype" w:cs="Arial"/>
        </w:rPr>
        <w:t xml:space="preserve"> </w:t>
      </w:r>
      <w:r w:rsidR="00243F39" w:rsidRPr="00305214">
        <w:rPr>
          <w:rFonts w:ascii="Palatino Linotype" w:hAnsi="Palatino Linotype" w:cs="Arial"/>
        </w:rPr>
        <w:t>que no corresponden a recursos públicos</w:t>
      </w:r>
      <w:r w:rsidR="00B56046" w:rsidRPr="00305214">
        <w:rPr>
          <w:rFonts w:ascii="Palatino Linotype" w:hAnsi="Palatino Linotype" w:cs="Arial"/>
        </w:rPr>
        <w:t xml:space="preserve"> tales como el folio fiscal, serie y folio interno, sello digital del Sistema de Administración Tributaria, sello digital del contribuyente, fecha y hora de certificación, forma de pago, folio fiscal y cadena original; estos no encuentran fundamento jurídico</w:t>
      </w:r>
      <w:r w:rsidR="00416E50" w:rsidRPr="00305214">
        <w:rPr>
          <w:rFonts w:ascii="Palatino Linotype" w:hAnsi="Palatino Linotype" w:cs="Arial"/>
        </w:rPr>
        <w:t>, ya que só</w:t>
      </w:r>
      <w:r w:rsidR="00B56046" w:rsidRPr="00305214">
        <w:rPr>
          <w:rFonts w:ascii="Palatino Linotype" w:hAnsi="Palatino Linotype" w:cs="Arial"/>
        </w:rPr>
        <w:t xml:space="preserve">lo </w:t>
      </w:r>
      <w:r w:rsidR="00416E50" w:rsidRPr="00305214">
        <w:rPr>
          <w:rFonts w:ascii="Palatino Linotype" w:hAnsi="Palatino Linotype" w:cs="Arial"/>
        </w:rPr>
        <w:t xml:space="preserve">invocó </w:t>
      </w:r>
      <w:r w:rsidR="00B56046" w:rsidRPr="00305214">
        <w:rPr>
          <w:rFonts w:ascii="Palatino Linotype" w:hAnsi="Palatino Linotype" w:cs="Arial"/>
        </w:rPr>
        <w:t xml:space="preserve">para </w:t>
      </w:r>
      <w:r w:rsidRPr="00305214">
        <w:rPr>
          <w:rFonts w:ascii="Palatino Linotype" w:hAnsi="Palatino Linotype" w:cs="Arial"/>
        </w:rPr>
        <w:t>su</w:t>
      </w:r>
      <w:r w:rsidR="00416E50" w:rsidRPr="00305214">
        <w:rPr>
          <w:rFonts w:ascii="Palatino Linotype" w:hAnsi="Palatino Linotype" w:cs="Arial"/>
        </w:rPr>
        <w:t>s determinaciones</w:t>
      </w:r>
      <w:r w:rsidRPr="00305214">
        <w:rPr>
          <w:rFonts w:ascii="Palatino Linotype" w:hAnsi="Palatino Linotype" w:cs="Arial"/>
        </w:rPr>
        <w:t xml:space="preserve"> a los </w:t>
      </w:r>
      <w:r w:rsidR="00B56046" w:rsidRPr="00305214">
        <w:rPr>
          <w:rFonts w:ascii="Palatino Linotype" w:hAnsi="Palatino Linotype"/>
        </w:rPr>
        <w:t xml:space="preserve">artículos </w:t>
      </w:r>
      <w:r w:rsidRPr="00305214">
        <w:rPr>
          <w:rFonts w:ascii="Palatino Linotype" w:hAnsi="Palatino Linotype"/>
        </w:rPr>
        <w:t xml:space="preserve">143, </w:t>
      </w:r>
      <w:r w:rsidR="00B56046" w:rsidRPr="00305214">
        <w:rPr>
          <w:rFonts w:ascii="Palatino Linotype" w:hAnsi="Palatino Linotype"/>
        </w:rPr>
        <w:t xml:space="preserve">párrafo tercero, fracción I y 52 </w:t>
      </w:r>
      <w:r w:rsidRPr="00305214">
        <w:rPr>
          <w:rFonts w:ascii="Palatino Linotype" w:hAnsi="Palatino Linotype"/>
        </w:rPr>
        <w:t xml:space="preserve"> de la Ley de Transparencia y Acceso a la Información Pública del</w:t>
      </w:r>
      <w:r w:rsidR="00B56046" w:rsidRPr="00305214">
        <w:rPr>
          <w:rFonts w:ascii="Palatino Linotype" w:hAnsi="Palatino Linotype"/>
        </w:rPr>
        <w:t xml:space="preserve"> Estado de México y Municipios, por lo que de la redacción de los acuerdos antes mencionados, no </w:t>
      </w:r>
      <w:r w:rsidR="00B56046" w:rsidRPr="00305214">
        <w:rPr>
          <w:rFonts w:ascii="Palatino Linotype" w:hAnsi="Palatino Linotype" w:cs="Arial"/>
        </w:rPr>
        <w:t>se fundamentó</w:t>
      </w:r>
      <w:r w:rsidRPr="00305214">
        <w:rPr>
          <w:rFonts w:ascii="Palatino Linotype" w:hAnsi="Palatino Linotype" w:cs="Arial"/>
        </w:rPr>
        <w:t xml:space="preserve"> ni motivó de manera detallada, específica y concreta, las razones, motivos o circ</w:t>
      </w:r>
      <w:r w:rsidR="00B56046" w:rsidRPr="00305214">
        <w:rPr>
          <w:rFonts w:ascii="Palatino Linotype" w:hAnsi="Palatino Linotype" w:cs="Arial"/>
        </w:rPr>
        <w:t>unstancias, así como el supuesto</w:t>
      </w:r>
      <w:r w:rsidRPr="00305214">
        <w:rPr>
          <w:rFonts w:ascii="Palatino Linotype" w:hAnsi="Palatino Linotype" w:cs="Arial"/>
        </w:rPr>
        <w:t xml:space="preserve"> normativo que sustentan </w:t>
      </w:r>
      <w:r w:rsidR="00B56046" w:rsidRPr="00305214">
        <w:rPr>
          <w:rFonts w:ascii="Palatino Linotype" w:hAnsi="Palatino Linotype" w:cs="Arial"/>
        </w:rPr>
        <w:t xml:space="preserve">a </w:t>
      </w:r>
      <w:r w:rsidRPr="00305214">
        <w:rPr>
          <w:rFonts w:ascii="Palatino Linotype" w:hAnsi="Palatino Linotype" w:cs="Arial"/>
          <w:b/>
        </w:rPr>
        <w:t>cada uno de los referidos datos</w:t>
      </w:r>
      <w:r w:rsidRPr="00305214">
        <w:rPr>
          <w:rFonts w:ascii="Palatino Linotype" w:hAnsi="Palatino Linotype" w:cs="Arial"/>
        </w:rPr>
        <w:t xml:space="preserve"> </w:t>
      </w:r>
      <w:r w:rsidRPr="00305214">
        <w:rPr>
          <w:rFonts w:ascii="Palatino Linotype" w:hAnsi="Palatino Linotype" w:cs="Arial"/>
          <w:b/>
        </w:rPr>
        <w:t>suprimidos, eliminados o testados</w:t>
      </w:r>
      <w:r w:rsidRPr="00305214">
        <w:rPr>
          <w:rFonts w:ascii="Palatino Linotype" w:hAnsi="Palatino Linotype" w:cs="Arial"/>
        </w:rPr>
        <w:t xml:space="preserve"> </w:t>
      </w:r>
      <w:r w:rsidR="00B56046" w:rsidRPr="00305214">
        <w:rPr>
          <w:rFonts w:ascii="Palatino Linotype" w:hAnsi="Palatino Linotype" w:cs="Arial"/>
        </w:rPr>
        <w:t xml:space="preserve">como </w:t>
      </w:r>
      <w:r w:rsidRPr="00305214">
        <w:rPr>
          <w:rFonts w:ascii="Palatino Linotype" w:hAnsi="Palatino Linotype" w:cs="Arial"/>
        </w:rPr>
        <w:t xml:space="preserve">datos personales, datos personales sensibles, o bien, información privada, en términos de los preceptos </w:t>
      </w:r>
      <w:r w:rsidRPr="00305214">
        <w:rPr>
          <w:rFonts w:ascii="Palatino Linotype" w:hAnsi="Palatino Linotype" w:cs="Arial"/>
          <w:b/>
        </w:rPr>
        <w:t>estrictamente aplicables</w:t>
      </w:r>
      <w:r w:rsidRPr="00305214">
        <w:rPr>
          <w:rFonts w:ascii="Palatino Linotype" w:hAnsi="Palatino Linotype" w:cs="Arial"/>
        </w:rPr>
        <w:t xml:space="preserve">, que ameriten encontrarse en los supuestos de excepción normativa, que permitan su clasificación con el carácter de confidencial, con lo cual </w:t>
      </w:r>
      <w:r w:rsidR="00B56046" w:rsidRPr="00305214">
        <w:rPr>
          <w:rFonts w:ascii="Palatino Linotype" w:hAnsi="Palatino Linotype" w:cs="Arial"/>
          <w:b/>
        </w:rPr>
        <w:t>EL</w:t>
      </w:r>
      <w:r w:rsidR="00B56046" w:rsidRPr="00305214">
        <w:rPr>
          <w:rFonts w:ascii="Palatino Linotype" w:hAnsi="Palatino Linotype" w:cs="Arial"/>
        </w:rPr>
        <w:t xml:space="preserve"> </w:t>
      </w:r>
      <w:r w:rsidRPr="00305214">
        <w:rPr>
          <w:rFonts w:ascii="Palatino Linotype" w:hAnsi="Palatino Linotype" w:cs="Arial"/>
          <w:b/>
        </w:rPr>
        <w:t>RECURRENTE</w:t>
      </w:r>
      <w:r w:rsidR="00B56046" w:rsidRPr="00305214">
        <w:rPr>
          <w:rFonts w:ascii="Palatino Linotype" w:hAnsi="Palatino Linotype" w:cs="Arial"/>
        </w:rPr>
        <w:t>, advierta</w:t>
      </w:r>
      <w:r w:rsidRPr="00305214">
        <w:rPr>
          <w:rFonts w:ascii="Palatino Linotype" w:hAnsi="Palatino Linotype" w:cs="Arial"/>
        </w:rPr>
        <w:t xml:space="preserve"> de manera clara, los motivos por los cuales, cada uno de los datos fue</w:t>
      </w:r>
      <w:r w:rsidR="00416E50" w:rsidRPr="00305214">
        <w:rPr>
          <w:rFonts w:ascii="Palatino Linotype" w:hAnsi="Palatino Linotype" w:cs="Arial"/>
        </w:rPr>
        <w:t>ron</w:t>
      </w:r>
      <w:r w:rsidRPr="00305214">
        <w:rPr>
          <w:rFonts w:ascii="Palatino Linotype" w:hAnsi="Palatino Linotype" w:cs="Arial"/>
        </w:rPr>
        <w:t xml:space="preserve"> testado</w:t>
      </w:r>
      <w:r w:rsidR="00416E50" w:rsidRPr="00305214">
        <w:rPr>
          <w:rFonts w:ascii="Palatino Linotype" w:hAnsi="Palatino Linotype" w:cs="Arial"/>
        </w:rPr>
        <w:t>s</w:t>
      </w:r>
      <w:r w:rsidRPr="00305214">
        <w:rPr>
          <w:rFonts w:ascii="Palatino Linotype" w:hAnsi="Palatino Linotype" w:cs="Arial"/>
        </w:rPr>
        <w:t>, suprimido</w:t>
      </w:r>
      <w:r w:rsidR="00416E50" w:rsidRPr="00305214">
        <w:rPr>
          <w:rFonts w:ascii="Palatino Linotype" w:hAnsi="Palatino Linotype" w:cs="Arial"/>
        </w:rPr>
        <w:t xml:space="preserve">s o protegido dentro de las </w:t>
      </w:r>
      <w:r w:rsidRPr="00305214">
        <w:rPr>
          <w:rFonts w:ascii="Palatino Linotype" w:hAnsi="Palatino Linotype" w:cs="Arial"/>
        </w:rPr>
        <w:t>versión pública</w:t>
      </w:r>
      <w:r w:rsidR="00416E50" w:rsidRPr="00305214">
        <w:rPr>
          <w:rFonts w:ascii="Palatino Linotype" w:hAnsi="Palatino Linotype" w:cs="Arial"/>
        </w:rPr>
        <w:t xml:space="preserve"> remitidas, </w:t>
      </w:r>
      <w:r w:rsidRPr="00305214">
        <w:rPr>
          <w:rFonts w:ascii="Palatino Linotype" w:hAnsi="Palatino Linotype" w:cs="Arial"/>
        </w:rPr>
        <w:t>lo cual debe estar sustentado con los preceptos legales aplicables a cada caso.</w:t>
      </w:r>
    </w:p>
    <w:p w:rsidR="00416E50" w:rsidRPr="00305214" w:rsidRDefault="00AF23BB" w:rsidP="00AF23BB">
      <w:pPr>
        <w:widowControl w:val="0"/>
        <w:autoSpaceDE w:val="0"/>
        <w:autoSpaceDN w:val="0"/>
        <w:adjustRightInd w:val="0"/>
        <w:spacing w:after="200" w:line="360" w:lineRule="auto"/>
        <w:jc w:val="both"/>
        <w:rPr>
          <w:rFonts w:ascii="Palatino Linotype" w:hAnsi="Palatino Linotype" w:cs="Arial"/>
        </w:rPr>
      </w:pPr>
      <w:r w:rsidRPr="00305214">
        <w:rPr>
          <w:rFonts w:ascii="Palatino Linotype" w:hAnsi="Palatino Linotype" w:cs="Arial"/>
        </w:rPr>
        <w:lastRenderedPageBreak/>
        <w:t>En esa tesitura,</w:t>
      </w:r>
      <w:r w:rsidRPr="00305214">
        <w:rPr>
          <w:rFonts w:ascii="Palatino Linotype" w:hAnsi="Palatino Linotype"/>
          <w:szCs w:val="17"/>
          <w:lang w:eastAsia="es-ES_tradnl"/>
        </w:rPr>
        <w:t xml:space="preserve"> por lo anteriormente expuesto, </w:t>
      </w:r>
      <w:r w:rsidR="00416E50" w:rsidRPr="00305214">
        <w:rPr>
          <w:rFonts w:ascii="Palatino Linotype" w:hAnsi="Palatino Linotype"/>
          <w:szCs w:val="17"/>
          <w:lang w:eastAsia="es-ES_tradnl"/>
        </w:rPr>
        <w:t xml:space="preserve">se observa la </w:t>
      </w:r>
      <w:r w:rsidRPr="00305214">
        <w:rPr>
          <w:rFonts w:ascii="Palatino Linotype" w:hAnsi="Palatino Linotype" w:cs="Arial"/>
        </w:rPr>
        <w:t xml:space="preserve">falta </w:t>
      </w:r>
      <w:r w:rsidR="001F5938" w:rsidRPr="00305214">
        <w:rPr>
          <w:rFonts w:ascii="Palatino Linotype" w:hAnsi="Palatino Linotype" w:cs="Arial"/>
        </w:rPr>
        <w:t xml:space="preserve">de certeza jurídica </w:t>
      </w:r>
      <w:r w:rsidR="00416E50" w:rsidRPr="00305214">
        <w:rPr>
          <w:rFonts w:ascii="Palatino Linotype" w:hAnsi="Palatino Linotype" w:cs="Arial"/>
        </w:rPr>
        <w:t>en los Acuerdos de Clasificación remitidos</w:t>
      </w:r>
      <w:r w:rsidRPr="00305214">
        <w:rPr>
          <w:rFonts w:ascii="Palatino Linotype" w:hAnsi="Palatino Linotype" w:cs="Arial"/>
        </w:rPr>
        <w:t xml:space="preserve">, </w:t>
      </w:r>
      <w:r w:rsidR="00416E50" w:rsidRPr="00305214">
        <w:rPr>
          <w:rFonts w:ascii="Palatino Linotype" w:hAnsi="Palatino Linotype" w:cs="Arial"/>
        </w:rPr>
        <w:t xml:space="preserve">ya que </w:t>
      </w:r>
      <w:r w:rsidR="00416E50" w:rsidRPr="00305214">
        <w:rPr>
          <w:rFonts w:ascii="Palatino Linotype" w:hAnsi="Palatino Linotype" w:cs="Arial"/>
          <w:b/>
        </w:rPr>
        <w:t>EL SUJETO OBLIGADO</w:t>
      </w:r>
      <w:r w:rsidR="00416E50" w:rsidRPr="00305214">
        <w:rPr>
          <w:rFonts w:ascii="Palatino Linotype" w:hAnsi="Palatino Linotype" w:cs="Arial"/>
        </w:rPr>
        <w:t xml:space="preserve"> refiere </w:t>
      </w:r>
      <w:proofErr w:type="spellStart"/>
      <w:r w:rsidR="00416E50" w:rsidRPr="00305214">
        <w:rPr>
          <w:rFonts w:ascii="Palatino Linotype" w:hAnsi="Palatino Linotype" w:cs="Arial"/>
        </w:rPr>
        <w:t>haber</w:t>
      </w:r>
      <w:proofErr w:type="spellEnd"/>
      <w:r w:rsidR="00416E50" w:rsidRPr="00305214">
        <w:rPr>
          <w:rFonts w:ascii="Palatino Linotype" w:hAnsi="Palatino Linotype" w:cs="Arial"/>
        </w:rPr>
        <w:t xml:space="preserve"> testado diversos datos por considéralos confidenciales, los cuales no concu</w:t>
      </w:r>
      <w:r w:rsidR="002102A8" w:rsidRPr="00305214">
        <w:rPr>
          <w:rFonts w:ascii="Palatino Linotype" w:hAnsi="Palatino Linotype" w:cs="Arial"/>
        </w:rPr>
        <w:t>erdan con los suprimidos en la emisión de la versiones públicas; asimismo, testó información que es considerada publica tales como el Registro Patronal, el Contrato, Jornada, Riesgo de Trabajo, cadenas y sellos  bidimensionales y deducciones cuando no incidan en su vida privada.</w:t>
      </w:r>
    </w:p>
    <w:p w:rsidR="0016796D" w:rsidRPr="00305214" w:rsidRDefault="0016796D" w:rsidP="0016796D">
      <w:pPr>
        <w:spacing w:line="360" w:lineRule="auto"/>
        <w:jc w:val="both"/>
        <w:rPr>
          <w:rFonts w:ascii="Palatino Linotype" w:hAnsi="Palatino Linotype"/>
          <w:lang w:val="es-ES"/>
        </w:rPr>
      </w:pPr>
      <w:r w:rsidRPr="00305214">
        <w:rPr>
          <w:rFonts w:ascii="Palatino Linotype" w:hAnsi="Palatino Linotype"/>
          <w:lang w:val="es-ES"/>
        </w:rPr>
        <w:t xml:space="preserve">En esa tesitura, es de señalarse que de los recibos de nómina que remitió </w:t>
      </w:r>
      <w:r w:rsidRPr="00305214">
        <w:rPr>
          <w:rFonts w:ascii="Palatino Linotype" w:hAnsi="Palatino Linotype"/>
          <w:b/>
          <w:lang w:val="es-ES"/>
        </w:rPr>
        <w:t>EL SUJETO OBLIGADO</w:t>
      </w:r>
      <w:r w:rsidRPr="00305214">
        <w:rPr>
          <w:rFonts w:ascii="Palatino Linotype" w:hAnsi="Palatino Linotype"/>
          <w:lang w:val="es-ES"/>
        </w:rPr>
        <w:t xml:space="preserve"> no se advierte quienes son servidores públicos sindicalizados, de </w:t>
      </w:r>
      <w:r w:rsidR="00DF1C73" w:rsidRPr="00305214">
        <w:rPr>
          <w:rFonts w:ascii="Palatino Linotype" w:hAnsi="Palatino Linotype"/>
          <w:lang w:val="es-ES"/>
        </w:rPr>
        <w:t>confianza y</w:t>
      </w:r>
      <w:r w:rsidRPr="00305214">
        <w:rPr>
          <w:rFonts w:ascii="Palatino Linotype" w:hAnsi="Palatino Linotype"/>
          <w:lang w:val="es-ES"/>
        </w:rPr>
        <w:t xml:space="preserve"> por honorar</w:t>
      </w:r>
      <w:r w:rsidR="00DF1C73" w:rsidRPr="00305214">
        <w:rPr>
          <w:rFonts w:ascii="Palatino Linotype" w:hAnsi="Palatino Linotype"/>
          <w:lang w:val="es-ES"/>
        </w:rPr>
        <w:t>ios; con respecto a la nómina por lista de raya</w:t>
      </w:r>
      <w:r w:rsidR="00DF1C73" w:rsidRPr="00305214">
        <w:t>,</w:t>
      </w:r>
      <w:r w:rsidR="00DF1C73" w:rsidRPr="00305214">
        <w:rPr>
          <w:rFonts w:ascii="Palatino Linotype" w:hAnsi="Palatino Linotype"/>
          <w:lang w:val="es-ES"/>
        </w:rPr>
        <w:t xml:space="preserve"> remitió dos archivos, los cuales, en la primer</w:t>
      </w:r>
      <w:r w:rsidR="00135920" w:rsidRPr="00305214">
        <w:rPr>
          <w:rFonts w:ascii="Palatino Linotype" w:hAnsi="Palatino Linotype"/>
          <w:lang w:val="es-ES"/>
        </w:rPr>
        <w:t>a quincena de febrero, contiene</w:t>
      </w:r>
      <w:r w:rsidR="00DF1C73" w:rsidRPr="00305214">
        <w:rPr>
          <w:rFonts w:ascii="Palatino Linotype" w:hAnsi="Palatino Linotype"/>
          <w:lang w:val="es-ES"/>
        </w:rPr>
        <w:t xml:space="preserve"> </w:t>
      </w:r>
      <w:r w:rsidR="00DF1C73" w:rsidRPr="00305214">
        <w:rPr>
          <w:rFonts w:ascii="Palatino Linotype" w:hAnsi="Palatino Linotype" w:cs="Arial"/>
          <w:bCs/>
        </w:rPr>
        <w:t>48 comprobantes fiscales digitales por internet (CFDI), mientras que de la segunda quincena adjunta únicamente 38</w:t>
      </w:r>
      <w:r w:rsidR="00135920" w:rsidRPr="00305214">
        <w:rPr>
          <w:rFonts w:ascii="Palatino Linotype" w:hAnsi="Palatino Linotype" w:cs="Arial"/>
          <w:bCs/>
        </w:rPr>
        <w:t xml:space="preserve"> CDFI, sin embargo cabe destacar que los mismos se encuentran mal testados y en los cuales se suprimió información pública</w:t>
      </w:r>
      <w:r w:rsidR="00DF1C73" w:rsidRPr="00305214">
        <w:rPr>
          <w:rFonts w:ascii="Palatino Linotype" w:hAnsi="Palatino Linotype" w:cs="Arial"/>
          <w:bCs/>
        </w:rPr>
        <w:t xml:space="preserve">; </w:t>
      </w:r>
      <w:r w:rsidRPr="00305214">
        <w:rPr>
          <w:rFonts w:ascii="Palatino Linotype" w:hAnsi="Palatino Linotype"/>
          <w:lang w:val="es-ES"/>
        </w:rPr>
        <w:t xml:space="preserve">razón por la que </w:t>
      </w:r>
      <w:r w:rsidRPr="00305214">
        <w:rPr>
          <w:rFonts w:ascii="Palatino Linotype" w:hAnsi="Palatino Linotype"/>
        </w:rPr>
        <w:t>es dable traer a contexto lo establecido en los artículos 4, fracción III, 6, 7, 8, 12, 13, 49, fracciones II y III, 54, primer párrafo, 56, fracción I, de la Ley del Trabajo de los Servidores Públicos del Estado y Municipios:</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i/>
          <w:sz w:val="22"/>
          <w:lang w:val="es-ES"/>
        </w:rPr>
        <w:t>“</w:t>
      </w:r>
      <w:r w:rsidRPr="00305214">
        <w:rPr>
          <w:rFonts w:ascii="Palatino Linotype" w:hAnsi="Palatino Linotype" w:cs="Arial"/>
          <w:b/>
          <w:i/>
          <w:sz w:val="22"/>
          <w:lang w:val="es-ES"/>
        </w:rPr>
        <w:t>Artículo 4. Para efectos de esta ley se entiende</w:t>
      </w:r>
      <w:r w:rsidRPr="00305214">
        <w:rPr>
          <w:rFonts w:ascii="Palatino Linotype" w:hAnsi="Palatino Linotype" w:cs="Arial"/>
          <w:i/>
          <w:sz w:val="22"/>
          <w:lang w:val="es-ES"/>
        </w:rPr>
        <w:t>:</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i/>
          <w:sz w:val="22"/>
          <w:lang w:val="es-ES"/>
        </w:rPr>
        <w:t>[…]</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III. Institución Pública</w:t>
      </w:r>
      <w:r w:rsidRPr="00305214">
        <w:rPr>
          <w:rFonts w:ascii="Palatino Linotype" w:hAnsi="Palatino Linotype" w:cs="Arial"/>
          <w:i/>
          <w:sz w:val="22"/>
          <w:lang w:val="es-ES"/>
        </w:rPr>
        <w:t xml:space="preserve">: A cada uno de los poderes públicos del Estado, </w:t>
      </w:r>
      <w:r w:rsidRPr="00305214">
        <w:rPr>
          <w:rFonts w:ascii="Palatino Linotype" w:hAnsi="Palatino Linotype" w:cs="Arial"/>
          <w:b/>
          <w:i/>
          <w:sz w:val="22"/>
          <w:lang w:val="es-ES"/>
        </w:rPr>
        <w:t>los municipios</w:t>
      </w:r>
      <w:r w:rsidRPr="00305214">
        <w:rPr>
          <w:rFonts w:ascii="Palatino Linotype" w:hAnsi="Palatino Linotype" w:cs="Arial"/>
          <w:i/>
          <w:sz w:val="22"/>
          <w:lang w:val="es-ES"/>
        </w:rPr>
        <w:t xml:space="preserve"> y los tribunales administrativos; así como los organismos </w:t>
      </w:r>
      <w:r w:rsidRPr="00305214">
        <w:rPr>
          <w:rFonts w:ascii="Palatino Linotype" w:hAnsi="Palatino Linotype" w:cs="Arial"/>
          <w:i/>
          <w:sz w:val="22"/>
          <w:lang w:val="es-ES"/>
        </w:rPr>
        <w:lastRenderedPageBreak/>
        <w:t>descentralizados, fideicomisos de carácter estatal y municipal, y los órganos autónomos que sus leyes de creación así lo determinen.</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Artículo 6.</w:t>
      </w:r>
      <w:r w:rsidRPr="00305214">
        <w:rPr>
          <w:rFonts w:ascii="Palatino Linotype" w:hAnsi="Palatino Linotype" w:cs="Arial"/>
          <w:i/>
          <w:sz w:val="22"/>
          <w:lang w:val="es-ES"/>
        </w:rPr>
        <w:t xml:space="preserve"> </w:t>
      </w:r>
      <w:r w:rsidRPr="00305214">
        <w:rPr>
          <w:rFonts w:ascii="Palatino Linotype" w:hAnsi="Palatino Linotype" w:cs="Arial"/>
          <w:b/>
          <w:i/>
          <w:sz w:val="22"/>
          <w:u w:val="single"/>
          <w:lang w:val="es-ES"/>
        </w:rPr>
        <w:t>Los servidores públicos se clasifican en generales y de confianza</w:t>
      </w:r>
      <w:r w:rsidRPr="00305214">
        <w:rPr>
          <w:rFonts w:ascii="Palatino Linotype" w:hAnsi="Palatino Linotype" w:cs="Arial"/>
          <w:i/>
          <w:sz w:val="22"/>
          <w:lang w:val="es-ES"/>
        </w:rPr>
        <w:t xml:space="preserve">, los cuales, de acuerdo con la duración de sus relaciones de trabajo </w:t>
      </w:r>
      <w:r w:rsidRPr="00305214">
        <w:rPr>
          <w:rFonts w:ascii="Palatino Linotype" w:hAnsi="Palatino Linotype" w:cs="Arial"/>
          <w:b/>
          <w:i/>
          <w:sz w:val="22"/>
          <w:u w:val="single"/>
          <w:lang w:val="es-ES"/>
        </w:rPr>
        <w:t>pueden ser: por tiempo u obra determinados o por tiempo indeterminado</w:t>
      </w:r>
      <w:r w:rsidRPr="00305214">
        <w:rPr>
          <w:rFonts w:ascii="Palatino Linotype" w:hAnsi="Palatino Linotype" w:cs="Arial"/>
          <w:i/>
          <w:sz w:val="22"/>
          <w:lang w:val="es-ES"/>
        </w:rPr>
        <w:t xml:space="preserve">.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Artículo 7.</w:t>
      </w:r>
      <w:r w:rsidRPr="00305214">
        <w:rPr>
          <w:rFonts w:ascii="Palatino Linotype" w:hAnsi="Palatino Linotype" w:cs="Arial"/>
          <w:i/>
          <w:sz w:val="22"/>
          <w:lang w:val="es-ES"/>
        </w:rPr>
        <w:t xml:space="preserve"> </w:t>
      </w:r>
      <w:r w:rsidRPr="00305214">
        <w:rPr>
          <w:rFonts w:ascii="Palatino Linotype" w:hAnsi="Palatino Linotype" w:cs="Arial"/>
          <w:b/>
          <w:i/>
          <w:sz w:val="22"/>
          <w:lang w:val="es-ES"/>
        </w:rPr>
        <w:t xml:space="preserve">Son servidores públicos generales </w:t>
      </w:r>
      <w:r w:rsidRPr="00305214">
        <w:rPr>
          <w:rFonts w:ascii="Palatino Linotype" w:hAnsi="Palatino Linotype" w:cs="Arial"/>
          <w:i/>
          <w:sz w:val="22"/>
          <w:lang w:val="es-ES"/>
        </w:rPr>
        <w:t xml:space="preserve">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Artículo 8. Se entiende por servidores públicos de confianza</w:t>
      </w:r>
      <w:r w:rsidRPr="00305214">
        <w:rPr>
          <w:rFonts w:ascii="Palatino Linotype" w:hAnsi="Palatino Linotype" w:cs="Arial"/>
          <w:i/>
          <w:sz w:val="22"/>
          <w:lang w:val="es-ES"/>
        </w:rPr>
        <w:t>:</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I.</w:t>
      </w:r>
      <w:r w:rsidRPr="00305214">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II.</w:t>
      </w:r>
      <w:r w:rsidRPr="00305214">
        <w:rPr>
          <w:rFonts w:ascii="Palatino Linotype" w:hAnsi="Palatino Linotype" w:cs="Arial"/>
          <w:i/>
          <w:sz w:val="22"/>
          <w:lang w:val="es-ES"/>
        </w:rPr>
        <w:t xml:space="preserve"> Aquéllos que tengan esa calidad en razón de la naturaleza de las funciones que desempeñen y no de la designación que se dé al puesto.</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i/>
          <w:sz w:val="22"/>
          <w:lang w:val="es-ES"/>
        </w:rPr>
        <w:t xml:space="preserve">Sin que lo anterior implique o signifique transgredir derechos laborales, sociales o colectivos adquiridos por los trabajadores.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lastRenderedPageBreak/>
        <w:t>Artículo 12.</w:t>
      </w:r>
      <w:r w:rsidRPr="00305214">
        <w:rPr>
          <w:rFonts w:ascii="Palatino Linotype" w:hAnsi="Palatino Linotype" w:cs="Arial"/>
          <w:i/>
          <w:sz w:val="22"/>
          <w:lang w:val="es-ES"/>
        </w:rPr>
        <w:t xml:space="preserve"> </w:t>
      </w:r>
      <w:r w:rsidRPr="00305214">
        <w:rPr>
          <w:rFonts w:ascii="Palatino Linotype" w:hAnsi="Palatino Linotype" w:cs="Arial"/>
          <w:b/>
          <w:i/>
          <w:sz w:val="22"/>
          <w:lang w:val="es-ES"/>
        </w:rPr>
        <w:t>Son servidores públicos por tiempo indeterminado quienes sean nombrados con tal carácter en plazas presupuestales</w:t>
      </w:r>
      <w:r w:rsidRPr="00305214">
        <w:rPr>
          <w:rFonts w:ascii="Palatino Linotype" w:hAnsi="Palatino Linotype" w:cs="Arial"/>
          <w:i/>
          <w:sz w:val="22"/>
          <w:lang w:val="es-ES"/>
        </w:rPr>
        <w:t xml:space="preserve">.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Artículo 13.</w:t>
      </w:r>
      <w:r w:rsidRPr="00305214">
        <w:rPr>
          <w:rFonts w:ascii="Palatino Linotype" w:hAnsi="Palatino Linotype" w:cs="Arial"/>
          <w:i/>
          <w:sz w:val="22"/>
          <w:lang w:val="es-ES"/>
        </w:rPr>
        <w:t xml:space="preserve"> </w:t>
      </w:r>
      <w:r w:rsidRPr="00305214">
        <w:rPr>
          <w:rFonts w:ascii="Palatino Linotype" w:hAnsi="Palatino Linotype" w:cs="Arial"/>
          <w:b/>
          <w:i/>
          <w:sz w:val="22"/>
          <w:lang w:val="es-ES"/>
        </w:rPr>
        <w:t>Son servidores públicos sujetos a una relación laboral por tiempo u obra determinados, aquéllos que presten sus servicios bajo esas condiciones</w:t>
      </w:r>
      <w:r w:rsidRPr="00305214">
        <w:rPr>
          <w:rFonts w:ascii="Palatino Linotype" w:hAnsi="Palatino Linotype" w:cs="Arial"/>
          <w:i/>
          <w:sz w:val="22"/>
          <w:lang w:val="es-ES"/>
        </w:rPr>
        <w:t xml:space="preserve">, en razón de que la naturaleza del servicio así lo exija.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Artículo 49</w:t>
      </w:r>
      <w:r w:rsidRPr="00305214">
        <w:rPr>
          <w:rFonts w:ascii="Palatino Linotype" w:hAnsi="Palatino Linotype" w:cs="Arial"/>
          <w:i/>
          <w:sz w:val="22"/>
          <w:lang w:val="es-ES"/>
        </w:rPr>
        <w:t xml:space="preserve">.- </w:t>
      </w:r>
      <w:r w:rsidRPr="00305214">
        <w:rPr>
          <w:rFonts w:ascii="Palatino Linotype" w:hAnsi="Palatino Linotype" w:cs="Arial"/>
          <w:b/>
          <w:i/>
          <w:sz w:val="22"/>
          <w:lang w:val="es-ES"/>
        </w:rPr>
        <w:t>Los nombramientos, contratos o formato único de Movimientos de Personal</w:t>
      </w:r>
      <w:r w:rsidRPr="00305214">
        <w:rPr>
          <w:rFonts w:ascii="Palatino Linotype" w:hAnsi="Palatino Linotype" w:cs="Arial"/>
          <w:i/>
          <w:sz w:val="22"/>
          <w:lang w:val="es-ES"/>
        </w:rPr>
        <w:t xml:space="preserve"> de los servidores públicos </w:t>
      </w:r>
      <w:r w:rsidRPr="00305214">
        <w:rPr>
          <w:rFonts w:ascii="Palatino Linotype" w:hAnsi="Palatino Linotype" w:cs="Arial"/>
          <w:b/>
          <w:i/>
          <w:sz w:val="22"/>
          <w:lang w:val="es-ES"/>
        </w:rPr>
        <w:t>deberán contener</w:t>
      </w:r>
      <w:r w:rsidRPr="00305214">
        <w:rPr>
          <w:rFonts w:ascii="Palatino Linotype" w:hAnsi="Palatino Linotype" w:cs="Arial"/>
          <w:i/>
          <w:sz w:val="22"/>
          <w:lang w:val="es-ES"/>
        </w:rPr>
        <w:t xml:space="preserve">: </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i/>
          <w:sz w:val="22"/>
          <w:lang w:val="es-ES"/>
        </w:rPr>
        <w:t>[…]</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II.</w:t>
      </w:r>
      <w:r w:rsidRPr="00305214">
        <w:rPr>
          <w:rFonts w:ascii="Palatino Linotype" w:hAnsi="Palatino Linotype" w:cs="Arial"/>
          <w:i/>
          <w:sz w:val="22"/>
          <w:lang w:val="es-ES"/>
        </w:rPr>
        <w:t xml:space="preserve"> </w:t>
      </w:r>
      <w:r w:rsidRPr="00305214">
        <w:rPr>
          <w:rFonts w:ascii="Palatino Linotype" w:hAnsi="Palatino Linotype" w:cs="Arial"/>
          <w:b/>
          <w:i/>
          <w:sz w:val="22"/>
          <w:lang w:val="es-ES"/>
        </w:rPr>
        <w:t>Cargo para el que es designado, fecha de inicio de sus servicios</w:t>
      </w:r>
      <w:r w:rsidRPr="00305214">
        <w:rPr>
          <w:rFonts w:ascii="Palatino Linotype" w:hAnsi="Palatino Linotype" w:cs="Arial"/>
          <w:i/>
          <w:sz w:val="22"/>
          <w:lang w:val="es-ES"/>
        </w:rPr>
        <w:t xml:space="preserve"> y lugar de adscripción;</w:t>
      </w:r>
    </w:p>
    <w:p w:rsidR="0016796D" w:rsidRPr="00305214" w:rsidRDefault="0016796D" w:rsidP="0016796D">
      <w:pPr>
        <w:tabs>
          <w:tab w:val="left" w:pos="8222"/>
        </w:tabs>
        <w:spacing w:before="200" w:after="200"/>
        <w:ind w:left="851" w:right="899"/>
        <w:jc w:val="both"/>
        <w:rPr>
          <w:rFonts w:ascii="Palatino Linotype" w:hAnsi="Palatino Linotype" w:cs="Arial"/>
          <w:i/>
          <w:sz w:val="22"/>
          <w:lang w:val="es-ES"/>
        </w:rPr>
      </w:pPr>
      <w:r w:rsidRPr="00305214">
        <w:rPr>
          <w:rFonts w:ascii="Palatino Linotype" w:hAnsi="Palatino Linotype" w:cs="Arial"/>
          <w:b/>
          <w:i/>
          <w:sz w:val="22"/>
          <w:lang w:val="es-ES"/>
        </w:rPr>
        <w:t>III.</w:t>
      </w:r>
      <w:r w:rsidRPr="00305214">
        <w:rPr>
          <w:rFonts w:ascii="Palatino Linotype" w:hAnsi="Palatino Linotype" w:cs="Arial"/>
          <w:i/>
          <w:sz w:val="22"/>
          <w:lang w:val="es-ES"/>
        </w:rPr>
        <w:t xml:space="preserve"> </w:t>
      </w:r>
      <w:r w:rsidRPr="00305214">
        <w:rPr>
          <w:rFonts w:ascii="Palatino Linotype" w:hAnsi="Palatino Linotype" w:cs="Arial"/>
          <w:b/>
          <w:i/>
          <w:sz w:val="22"/>
          <w:lang w:val="es-ES"/>
        </w:rPr>
        <w:t>Carácter del nombramiento</w:t>
      </w:r>
      <w:r w:rsidRPr="00305214">
        <w:rPr>
          <w:rFonts w:ascii="Palatino Linotype" w:hAnsi="Palatino Linotype" w:cs="Arial"/>
          <w:i/>
          <w:sz w:val="22"/>
          <w:lang w:val="es-ES"/>
        </w:rPr>
        <w:t xml:space="preserve">, ya sea de servidores públicos </w:t>
      </w:r>
      <w:r w:rsidRPr="00305214">
        <w:rPr>
          <w:rFonts w:ascii="Palatino Linotype" w:hAnsi="Palatino Linotype" w:cs="Arial"/>
          <w:b/>
          <w:i/>
          <w:sz w:val="22"/>
          <w:lang w:val="es-ES"/>
        </w:rPr>
        <w:t>generales o de confianza, así como la temporalidad del mismo</w:t>
      </w:r>
      <w:r w:rsidRPr="00305214">
        <w:rPr>
          <w:rFonts w:ascii="Palatino Linotype" w:hAnsi="Palatino Linotype" w:cs="Arial"/>
          <w:i/>
          <w:sz w:val="22"/>
          <w:lang w:val="es-ES"/>
        </w:rPr>
        <w:t>;”</w:t>
      </w:r>
    </w:p>
    <w:p w:rsidR="0016796D" w:rsidRPr="00305214" w:rsidRDefault="0016796D" w:rsidP="0016796D">
      <w:pPr>
        <w:tabs>
          <w:tab w:val="left" w:pos="8222"/>
        </w:tabs>
        <w:spacing w:before="200" w:after="200"/>
        <w:ind w:left="851" w:right="899"/>
        <w:jc w:val="both"/>
        <w:rPr>
          <w:rFonts w:ascii="Palatino Linotype" w:hAnsi="Palatino Linotype"/>
          <w:sz w:val="22"/>
        </w:rPr>
      </w:pPr>
      <w:r w:rsidRPr="00305214">
        <w:rPr>
          <w:rFonts w:ascii="Palatino Linotype" w:hAnsi="Palatino Linotype"/>
          <w:sz w:val="22"/>
        </w:rPr>
        <w:t>(Énfasis añadido)</w:t>
      </w:r>
    </w:p>
    <w:p w:rsidR="0016796D" w:rsidRPr="00305214" w:rsidRDefault="0016796D" w:rsidP="0016796D">
      <w:pPr>
        <w:autoSpaceDE w:val="0"/>
        <w:autoSpaceDN w:val="0"/>
        <w:adjustRightInd w:val="0"/>
        <w:spacing w:after="240" w:line="360" w:lineRule="auto"/>
        <w:jc w:val="both"/>
        <w:rPr>
          <w:rFonts w:ascii="Palatino Linotype" w:hAnsi="Palatino Linotype"/>
        </w:rPr>
      </w:pPr>
      <w:r w:rsidRPr="00305214">
        <w:rPr>
          <w:rFonts w:ascii="Palatino Linotype" w:hAnsi="Palatino Linotype"/>
        </w:rPr>
        <w:t xml:space="preserve">Por su parte el Glosario de Términos Administrativos, de la </w:t>
      </w:r>
      <w:r w:rsidRPr="00305214">
        <w:rPr>
          <w:rFonts w:ascii="Palatino Linotype" w:hAnsi="Palatino Linotype" w:cs="Arial"/>
        </w:rPr>
        <w:t xml:space="preserve">Coordinación General de Estudios Administrativos del Instituto Nacional de Administración Pública, A. C. establece el concepto de personal a “lista de raya”, del cual se infiere el término que nos ocupa, tal y como se aprecia a continuación </w:t>
      </w:r>
    </w:p>
    <w:p w:rsidR="0016796D" w:rsidRPr="00305214" w:rsidRDefault="0016796D" w:rsidP="0016796D">
      <w:pPr>
        <w:autoSpaceDE w:val="0"/>
        <w:autoSpaceDN w:val="0"/>
        <w:adjustRightInd w:val="0"/>
        <w:ind w:left="851" w:right="899"/>
        <w:jc w:val="both"/>
        <w:rPr>
          <w:rFonts w:ascii="Palatino Linotype" w:hAnsi="Palatino Linotype" w:cs="Arial"/>
          <w:i/>
          <w:sz w:val="22"/>
          <w:szCs w:val="22"/>
          <w:lang w:eastAsia="es-MX"/>
        </w:rPr>
      </w:pPr>
      <w:r w:rsidRPr="00305214">
        <w:rPr>
          <w:rFonts w:ascii="Palatino Linotype" w:hAnsi="Palatino Linotype" w:cs="Arial"/>
          <w:b/>
          <w:bCs/>
          <w:i/>
          <w:sz w:val="22"/>
          <w:szCs w:val="22"/>
          <w:lang w:eastAsia="es-MX"/>
        </w:rPr>
        <w:t xml:space="preserve">“PERSONAL A LISTA DE RAYA. </w:t>
      </w:r>
      <w:r w:rsidRPr="00305214">
        <w:rPr>
          <w:rFonts w:ascii="Palatino Linotype" w:hAnsi="Palatino Linotype" w:cs="Arial"/>
          <w:i/>
          <w:sz w:val="22"/>
          <w:szCs w:val="22"/>
          <w:lang w:eastAsia="es-MX"/>
        </w:rPr>
        <w:t xml:space="preserve">Lo integran los trabajadores temporales cuya relación laboral se formaliza por su inclusión en </w:t>
      </w:r>
      <w:r w:rsidRPr="00305214">
        <w:rPr>
          <w:rFonts w:ascii="Palatino Linotype" w:hAnsi="Palatino Linotype" w:cs="Arial"/>
          <w:b/>
          <w:i/>
          <w:sz w:val="22"/>
          <w:szCs w:val="22"/>
          <w:lang w:eastAsia="es-MX"/>
        </w:rPr>
        <w:t>nómina</w:t>
      </w:r>
      <w:r w:rsidRPr="00305214">
        <w:rPr>
          <w:rFonts w:ascii="Palatino Linotype" w:hAnsi="Palatino Linotype" w:cs="Arial"/>
          <w:i/>
          <w:sz w:val="22"/>
          <w:szCs w:val="22"/>
          <w:lang w:eastAsia="es-MX"/>
        </w:rPr>
        <w:t xml:space="preserve"> o documentos denominados </w:t>
      </w:r>
      <w:r w:rsidRPr="00305214">
        <w:rPr>
          <w:rFonts w:ascii="Palatino Linotype" w:hAnsi="Palatino Linotype" w:cs="Arial"/>
          <w:b/>
          <w:i/>
          <w:sz w:val="22"/>
          <w:szCs w:val="22"/>
          <w:lang w:eastAsia="es-MX"/>
        </w:rPr>
        <w:t>"Lista de Raya"</w:t>
      </w:r>
      <w:r w:rsidRPr="00305214">
        <w:rPr>
          <w:rFonts w:ascii="Palatino Linotype" w:hAnsi="Palatino Linotype" w:cs="Arial"/>
          <w:i/>
          <w:sz w:val="22"/>
          <w:szCs w:val="22"/>
          <w:lang w:eastAsia="es-MX"/>
        </w:rPr>
        <w:t xml:space="preserve"> y que, por lo tanto, carecen de nombramiento.”</w:t>
      </w:r>
    </w:p>
    <w:p w:rsidR="0016796D" w:rsidRPr="00305214" w:rsidRDefault="0016796D" w:rsidP="0016796D">
      <w:pPr>
        <w:autoSpaceDE w:val="0"/>
        <w:autoSpaceDN w:val="0"/>
        <w:adjustRightInd w:val="0"/>
        <w:spacing w:after="240" w:line="360" w:lineRule="auto"/>
        <w:ind w:left="851"/>
        <w:jc w:val="both"/>
        <w:rPr>
          <w:rFonts w:ascii="Palatino Linotype" w:hAnsi="Palatino Linotype" w:cs="Arial"/>
          <w:lang w:eastAsia="es-MX"/>
        </w:rPr>
      </w:pPr>
      <w:r w:rsidRPr="00305214">
        <w:rPr>
          <w:rFonts w:ascii="Palatino Linotype" w:hAnsi="Palatino Linotype" w:cs="Arial"/>
          <w:lang w:eastAsia="es-MX"/>
        </w:rPr>
        <w:t>(Énfasis añadido)</w:t>
      </w:r>
    </w:p>
    <w:p w:rsidR="0016796D" w:rsidRPr="00305214" w:rsidRDefault="0016796D" w:rsidP="0016796D">
      <w:pPr>
        <w:autoSpaceDE w:val="0"/>
        <w:autoSpaceDN w:val="0"/>
        <w:adjustRightInd w:val="0"/>
        <w:spacing w:after="240" w:line="360" w:lineRule="auto"/>
        <w:jc w:val="both"/>
        <w:rPr>
          <w:rFonts w:ascii="Palatino Linotype" w:hAnsi="Palatino Linotype" w:cs="Arial"/>
          <w:lang w:eastAsia="es-MX"/>
        </w:rPr>
      </w:pPr>
      <w:r w:rsidRPr="00305214">
        <w:rPr>
          <w:rFonts w:ascii="Palatino Linotype" w:hAnsi="Palatino Linotype" w:cs="Arial"/>
        </w:rPr>
        <w:t>Así como se apuntó, si bien nuestra legislación no establece la definición de “lista de raya” o “nómina de personal”,</w:t>
      </w:r>
      <w:r w:rsidRPr="00305214">
        <w:rPr>
          <w:rFonts w:ascii="Palatino Linotype" w:hAnsi="Palatino Linotype" w:cs="Arial"/>
          <w:b/>
        </w:rPr>
        <w:t xml:space="preserve"> </w:t>
      </w:r>
      <w:r w:rsidRPr="00305214">
        <w:rPr>
          <w:rFonts w:ascii="Palatino Linotype" w:hAnsi="Palatino Linotype" w:cs="Arial"/>
          <w:lang w:eastAsia="es-MX"/>
        </w:rPr>
        <w:t xml:space="preserve">estos términos son mencionados en diferentes </w:t>
      </w:r>
      <w:r w:rsidRPr="00305214">
        <w:rPr>
          <w:rFonts w:ascii="Palatino Linotype" w:hAnsi="Palatino Linotype" w:cs="Arial"/>
          <w:lang w:eastAsia="es-MX"/>
        </w:rPr>
        <w:lastRenderedPageBreak/>
        <w:t xml:space="preserve">ordenamientos legales; por ejemplo en el artículo 804 en su fracción II de la Ley Federal de Trabajo señala: </w:t>
      </w:r>
    </w:p>
    <w:p w:rsidR="0016796D" w:rsidRPr="00305214" w:rsidRDefault="0016796D" w:rsidP="0016796D">
      <w:pPr>
        <w:tabs>
          <w:tab w:val="right" w:leader="dot" w:pos="8505"/>
        </w:tabs>
        <w:ind w:left="851" w:right="902"/>
        <w:jc w:val="both"/>
        <w:rPr>
          <w:rFonts w:ascii="Palatino Linotype" w:eastAsia="MS Mincho" w:hAnsi="Palatino Linotype" w:cs="Arial"/>
          <w:b/>
          <w:i/>
          <w:sz w:val="22"/>
          <w:szCs w:val="22"/>
        </w:rPr>
      </w:pPr>
      <w:r w:rsidRPr="00305214">
        <w:rPr>
          <w:rFonts w:ascii="Palatino Linotype" w:eastAsia="MS Mincho" w:hAnsi="Palatino Linotype" w:cs="Arial"/>
          <w:b/>
          <w:bCs/>
          <w:i/>
          <w:sz w:val="22"/>
          <w:szCs w:val="22"/>
        </w:rPr>
        <w:t>“Artículo 804.-</w:t>
      </w:r>
      <w:r w:rsidRPr="00305214">
        <w:rPr>
          <w:rFonts w:ascii="Palatino Linotype" w:eastAsia="MS Mincho" w:hAnsi="Palatino Linotype" w:cs="Arial"/>
          <w:i/>
          <w:sz w:val="22"/>
          <w:szCs w:val="22"/>
        </w:rPr>
        <w:t xml:space="preserve"> El patrón tiene obligación de conservar y exhibir en juicio los documentos que a continuación se precisan:</w:t>
      </w:r>
    </w:p>
    <w:p w:rsidR="0016796D" w:rsidRPr="00305214" w:rsidRDefault="0016796D" w:rsidP="0016796D">
      <w:pPr>
        <w:tabs>
          <w:tab w:val="right" w:leader="dot" w:pos="8505"/>
        </w:tabs>
        <w:ind w:left="851" w:right="902"/>
        <w:jc w:val="both"/>
        <w:rPr>
          <w:rFonts w:ascii="Palatino Linotype" w:eastAsia="MS Mincho" w:hAnsi="Palatino Linotype" w:cs="Arial"/>
          <w:i/>
          <w:sz w:val="22"/>
          <w:szCs w:val="22"/>
        </w:rPr>
      </w:pPr>
      <w:r w:rsidRPr="00305214">
        <w:rPr>
          <w:rFonts w:ascii="Palatino Linotype" w:eastAsia="MS Mincho" w:hAnsi="Palatino Linotype" w:cs="Arial"/>
          <w:i/>
          <w:sz w:val="22"/>
          <w:szCs w:val="22"/>
        </w:rPr>
        <w:t>…</w:t>
      </w:r>
    </w:p>
    <w:p w:rsidR="0016796D" w:rsidRPr="00305214" w:rsidRDefault="0016796D" w:rsidP="0016796D">
      <w:pPr>
        <w:tabs>
          <w:tab w:val="right" w:leader="dot" w:pos="8505"/>
        </w:tabs>
        <w:ind w:left="851" w:right="902"/>
        <w:jc w:val="both"/>
        <w:rPr>
          <w:rFonts w:ascii="Palatino Linotype" w:eastAsia="MS Mincho" w:hAnsi="Palatino Linotype" w:cs="Arial"/>
          <w:i/>
          <w:sz w:val="22"/>
          <w:szCs w:val="22"/>
          <w:u w:val="single"/>
        </w:rPr>
      </w:pPr>
      <w:r w:rsidRPr="00305214">
        <w:rPr>
          <w:rFonts w:ascii="Palatino Linotype" w:eastAsia="MS Mincho" w:hAnsi="Palatino Linotype" w:cs="Arial"/>
          <w:b/>
          <w:i/>
          <w:sz w:val="22"/>
          <w:szCs w:val="22"/>
        </w:rPr>
        <w:t>II. Listas de raya o nómina de personal</w:t>
      </w:r>
      <w:r w:rsidRPr="00305214">
        <w:rPr>
          <w:rFonts w:ascii="Palatino Linotype" w:eastAsia="MS Mincho" w:hAnsi="Palatino Linotype" w:cs="Arial"/>
          <w:i/>
          <w:sz w:val="22"/>
          <w:szCs w:val="22"/>
        </w:rPr>
        <w:t>, cuando se lleven en el centro de trabajo; o recibos de pagos de salarios;</w:t>
      </w:r>
    </w:p>
    <w:p w:rsidR="0016796D" w:rsidRPr="00305214" w:rsidRDefault="0016796D" w:rsidP="0016796D">
      <w:pPr>
        <w:tabs>
          <w:tab w:val="right" w:leader="dot" w:pos="8505"/>
        </w:tabs>
        <w:ind w:left="851" w:right="902"/>
        <w:jc w:val="both"/>
        <w:rPr>
          <w:rFonts w:ascii="Palatino Linotype" w:eastAsia="MS Mincho" w:hAnsi="Palatino Linotype" w:cs="Arial"/>
          <w:i/>
          <w:sz w:val="22"/>
          <w:szCs w:val="22"/>
        </w:rPr>
      </w:pPr>
      <w:r w:rsidRPr="00305214">
        <w:rPr>
          <w:rFonts w:ascii="Palatino Linotype" w:eastAsia="MS Mincho" w:hAnsi="Palatino Linotype" w:cs="Arial"/>
          <w:i/>
          <w:sz w:val="22"/>
          <w:szCs w:val="22"/>
        </w:rPr>
        <w:t>…</w:t>
      </w:r>
    </w:p>
    <w:p w:rsidR="0016796D" w:rsidRPr="00305214" w:rsidRDefault="0016796D" w:rsidP="0016796D">
      <w:pPr>
        <w:tabs>
          <w:tab w:val="right" w:leader="dot" w:pos="8505"/>
        </w:tabs>
        <w:ind w:left="851" w:right="899"/>
        <w:jc w:val="both"/>
        <w:rPr>
          <w:rFonts w:ascii="Palatino Linotype" w:hAnsi="Palatino Linotype" w:cs="Arial"/>
          <w:i/>
          <w:sz w:val="22"/>
          <w:szCs w:val="22"/>
        </w:rPr>
      </w:pPr>
      <w:r w:rsidRPr="00305214">
        <w:rPr>
          <w:rFonts w:ascii="Palatino Linotype" w:hAnsi="Palatino Linotype" w:cs="Arial"/>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rsidR="0016796D" w:rsidRPr="00305214" w:rsidRDefault="0016796D" w:rsidP="0016796D">
      <w:pPr>
        <w:tabs>
          <w:tab w:val="right" w:leader="dot" w:pos="8505"/>
        </w:tabs>
        <w:ind w:left="851"/>
        <w:jc w:val="both"/>
        <w:rPr>
          <w:rFonts w:ascii="Palatino Linotype" w:hAnsi="Palatino Linotype" w:cs="Arial"/>
        </w:rPr>
      </w:pPr>
      <w:r w:rsidRPr="00305214">
        <w:rPr>
          <w:rFonts w:ascii="Palatino Linotype" w:hAnsi="Palatino Linotype" w:cs="Arial"/>
        </w:rPr>
        <w:t>(Énfasis añadido)</w:t>
      </w:r>
    </w:p>
    <w:p w:rsidR="0016796D" w:rsidRPr="00305214" w:rsidRDefault="0016796D" w:rsidP="0016796D">
      <w:pPr>
        <w:tabs>
          <w:tab w:val="right" w:leader="dot" w:pos="8505"/>
        </w:tabs>
        <w:ind w:left="851"/>
        <w:jc w:val="both"/>
        <w:rPr>
          <w:rFonts w:ascii="Palatino Linotype" w:hAnsi="Palatino Linotype" w:cs="Arial"/>
        </w:rPr>
      </w:pPr>
    </w:p>
    <w:p w:rsidR="0016796D" w:rsidRPr="00305214" w:rsidRDefault="0016796D" w:rsidP="0016796D">
      <w:pPr>
        <w:spacing w:after="240" w:line="360" w:lineRule="auto"/>
        <w:jc w:val="both"/>
        <w:rPr>
          <w:rFonts w:ascii="Palatino Linotype" w:hAnsi="Palatino Linotype" w:cs="Arial"/>
          <w:lang w:eastAsia="es-MX"/>
        </w:rPr>
      </w:pPr>
      <w:r w:rsidRPr="00305214">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13" w:history="1">
        <w:r w:rsidRPr="00305214">
          <w:rPr>
            <w:rFonts w:ascii="Palatino Linotype" w:hAnsi="Palatino Linotype" w:cs="Arial"/>
            <w:lang w:eastAsia="es-MX"/>
          </w:rPr>
          <w:t>servicios</w:t>
        </w:r>
      </w:hyperlink>
      <w:r w:rsidRPr="00305214">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rsidR="0016796D" w:rsidRPr="00305214" w:rsidRDefault="0016796D" w:rsidP="0016796D">
      <w:pPr>
        <w:spacing w:after="240" w:line="360" w:lineRule="auto"/>
        <w:jc w:val="both"/>
        <w:rPr>
          <w:rFonts w:ascii="Palatino Linotype" w:hAnsi="Palatino Linotype" w:cs="Arial"/>
        </w:rPr>
      </w:pPr>
      <w:r w:rsidRPr="00305214">
        <w:rPr>
          <w:rFonts w:ascii="Palatino Linotype" w:hAnsi="Palatino Linotype" w:cs="Arial"/>
          <w:lang w:eastAsia="es-MX"/>
        </w:rPr>
        <w:t xml:space="preserve">En relación a ello, </w:t>
      </w:r>
      <w:r w:rsidRPr="00305214">
        <w:rPr>
          <w:rFonts w:ascii="Palatino Linotype" w:hAnsi="Palatino Linotype" w:cs="Arial"/>
        </w:rPr>
        <w:t>el artículo 50 de la Ley del Trabajo de los Servidores Públicos del Estado y Municipios, señala:</w:t>
      </w:r>
    </w:p>
    <w:p w:rsidR="0016796D" w:rsidRPr="00305214" w:rsidRDefault="0016796D" w:rsidP="0016796D">
      <w:pPr>
        <w:spacing w:after="240"/>
        <w:ind w:left="851" w:right="899"/>
        <w:jc w:val="both"/>
        <w:rPr>
          <w:rFonts w:ascii="Palatino Linotype" w:hAnsi="Palatino Linotype"/>
          <w:i/>
          <w:sz w:val="22"/>
          <w:szCs w:val="22"/>
        </w:rPr>
      </w:pPr>
      <w:r w:rsidRPr="00305214">
        <w:rPr>
          <w:rFonts w:ascii="Palatino Linotype" w:hAnsi="Palatino Linotype"/>
          <w:i/>
          <w:sz w:val="22"/>
          <w:szCs w:val="22"/>
        </w:rPr>
        <w:t>“</w:t>
      </w:r>
      <w:r w:rsidRPr="00305214">
        <w:rPr>
          <w:rFonts w:ascii="Palatino Linotype" w:hAnsi="Palatino Linotype"/>
          <w:b/>
          <w:i/>
          <w:sz w:val="22"/>
          <w:szCs w:val="22"/>
        </w:rPr>
        <w:t>Artículo 50</w:t>
      </w:r>
      <w:r w:rsidRPr="00305214">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16796D" w:rsidRPr="00305214" w:rsidRDefault="0016796D" w:rsidP="0016796D">
      <w:pPr>
        <w:spacing w:after="240"/>
        <w:ind w:left="851" w:right="899"/>
        <w:jc w:val="both"/>
        <w:rPr>
          <w:rFonts w:ascii="Palatino Linotype" w:hAnsi="Palatino Linotype"/>
          <w:i/>
          <w:sz w:val="22"/>
          <w:szCs w:val="22"/>
        </w:rPr>
      </w:pPr>
      <w:r w:rsidRPr="00305214">
        <w:rPr>
          <w:rFonts w:ascii="Palatino Linotype" w:hAnsi="Palatino Linotype"/>
          <w:i/>
          <w:sz w:val="22"/>
          <w:szCs w:val="22"/>
        </w:rPr>
        <w:lastRenderedPageBreak/>
        <w:t xml:space="preserve">Iguales consecuencias se generarán para todos los </w:t>
      </w:r>
      <w:r w:rsidRPr="00305214">
        <w:rPr>
          <w:rFonts w:ascii="Palatino Linotype" w:hAnsi="Palatino Linotype"/>
          <w:b/>
          <w:i/>
          <w:sz w:val="22"/>
          <w:szCs w:val="22"/>
        </w:rPr>
        <w:t>servidores públicos, cuando la relación de trabajo se formalice mediante un contrato o por encontrarse en lista de raya</w:t>
      </w:r>
      <w:r w:rsidRPr="00305214">
        <w:rPr>
          <w:rFonts w:ascii="Palatino Linotype" w:hAnsi="Palatino Linotype"/>
          <w:i/>
          <w:sz w:val="22"/>
          <w:szCs w:val="22"/>
        </w:rPr>
        <w:t>.”</w:t>
      </w:r>
    </w:p>
    <w:p w:rsidR="0016796D" w:rsidRPr="00305214" w:rsidRDefault="0016796D" w:rsidP="0016796D">
      <w:pPr>
        <w:spacing w:after="240" w:line="360" w:lineRule="auto"/>
        <w:ind w:left="851"/>
        <w:jc w:val="both"/>
        <w:rPr>
          <w:rFonts w:ascii="Palatino Linotype" w:hAnsi="Palatino Linotype"/>
        </w:rPr>
      </w:pPr>
      <w:r w:rsidRPr="00305214">
        <w:rPr>
          <w:rFonts w:ascii="Palatino Linotype" w:hAnsi="Palatino Linotype"/>
        </w:rPr>
        <w:t>(Énfasis añadido)</w:t>
      </w:r>
    </w:p>
    <w:p w:rsidR="0016796D" w:rsidRPr="00305214" w:rsidRDefault="0016796D" w:rsidP="0016796D">
      <w:pPr>
        <w:spacing w:after="240" w:line="360" w:lineRule="auto"/>
        <w:jc w:val="both"/>
        <w:rPr>
          <w:rFonts w:ascii="Palatino Linotype" w:hAnsi="Palatino Linotype" w:cs="Arial"/>
          <w:lang w:eastAsia="es-MX"/>
        </w:rPr>
      </w:pPr>
      <w:r w:rsidRPr="00305214">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rsidR="0016796D" w:rsidRPr="00305214" w:rsidRDefault="0016796D" w:rsidP="0016796D">
      <w:pPr>
        <w:spacing w:after="240" w:line="360" w:lineRule="auto"/>
        <w:jc w:val="both"/>
        <w:rPr>
          <w:rFonts w:ascii="Palatino Linotype" w:hAnsi="Palatino Linotype" w:cs="Arial"/>
          <w:lang w:eastAsia="es-MX"/>
        </w:rPr>
      </w:pPr>
      <w:r w:rsidRPr="00305214">
        <w:rPr>
          <w:rFonts w:ascii="Palatino Linotype" w:hAnsi="Palatino Linotype" w:cs="Arial"/>
          <w:b/>
          <w:lang w:eastAsia="es-MX"/>
        </w:rPr>
        <w:t>Una vez puntualizado lo anterior, se colige que la lista de raya contiene la información relativa a las remuneraciones de los servidores públicos temporales</w:t>
      </w:r>
      <w:r w:rsidRPr="00305214">
        <w:rPr>
          <w:rFonts w:ascii="Palatino Linotype" w:hAnsi="Palatino Linotype" w:cs="Arial"/>
          <w:lang w:eastAsia="es-MX"/>
        </w:rPr>
        <w:t xml:space="preserve">, por lo que </w:t>
      </w:r>
      <w:r w:rsidRPr="00305214">
        <w:rPr>
          <w:rFonts w:ascii="Palatino Linotype" w:hAnsi="Palatino Linotype" w:cs="Arial"/>
        </w:rPr>
        <w:t>para el caso de que no haya personal contratado por lista de raya, se dejan a salvo sus derechos a fin de que solo se pronuncie al respecto de la información requerida.</w:t>
      </w:r>
    </w:p>
    <w:p w:rsidR="0016796D" w:rsidRPr="00305214" w:rsidRDefault="0016796D" w:rsidP="0016796D">
      <w:pPr>
        <w:widowControl w:val="0"/>
        <w:autoSpaceDE w:val="0"/>
        <w:autoSpaceDN w:val="0"/>
        <w:adjustRightInd w:val="0"/>
        <w:spacing w:before="240" w:after="240" w:line="360" w:lineRule="auto"/>
        <w:jc w:val="both"/>
        <w:rPr>
          <w:rFonts w:ascii="Palatino Linotype" w:hAnsi="Palatino Linotype" w:cs="Arial"/>
          <w:b/>
        </w:rPr>
      </w:pPr>
      <w:r w:rsidRPr="00305214">
        <w:rPr>
          <w:rFonts w:ascii="Palatino Linotype" w:hAnsi="Palatino Linotype" w:cs="Arial"/>
        </w:rPr>
        <w:t xml:space="preserve">De los preceptos en cita se advierte que, </w:t>
      </w:r>
      <w:r w:rsidRPr="00305214">
        <w:rPr>
          <w:rFonts w:ascii="Palatino Linotype" w:hAnsi="Palatino Linotype" w:cs="Arial"/>
          <w:b/>
        </w:rPr>
        <w:t>los documentos en los que consta el carácter del nombramiento</w:t>
      </w:r>
      <w:r w:rsidRPr="00305214">
        <w:rPr>
          <w:rFonts w:ascii="Palatino Linotype" w:hAnsi="Palatino Linotype" w:cs="Arial"/>
        </w:rPr>
        <w:t xml:space="preserve">, como servidor público general, de confianza, y del personal a lista de raya, así como la fecha de inicio en el cargo para los cuales han sido designados, </w:t>
      </w:r>
      <w:r w:rsidRPr="00305214">
        <w:rPr>
          <w:rFonts w:ascii="Palatino Linotype" w:hAnsi="Palatino Linotype" w:cs="Arial"/>
          <w:b/>
        </w:rPr>
        <w:t>debe constar en el nombramiento, contrato o Formato Único de Movimientos de Personal (FUMP</w:t>
      </w:r>
      <w:r w:rsidRPr="00305214">
        <w:rPr>
          <w:rFonts w:ascii="Palatino Linotype" w:hAnsi="Palatino Linotype" w:cs="Arial"/>
        </w:rPr>
        <w:t xml:space="preserve">), lo cual podría colmar lo requerido por </w:t>
      </w:r>
      <w:r w:rsidRPr="00305214">
        <w:rPr>
          <w:rFonts w:ascii="Palatino Linotype" w:hAnsi="Palatino Linotype" w:cs="Arial"/>
          <w:b/>
        </w:rPr>
        <w:t>EL RECURRENTE.</w:t>
      </w:r>
    </w:p>
    <w:p w:rsidR="0016796D" w:rsidRPr="00305214" w:rsidRDefault="0016796D" w:rsidP="0016796D">
      <w:pPr>
        <w:widowControl w:val="0"/>
        <w:autoSpaceDE w:val="0"/>
        <w:autoSpaceDN w:val="0"/>
        <w:adjustRightInd w:val="0"/>
        <w:spacing w:before="240" w:after="240" w:line="360" w:lineRule="auto"/>
        <w:jc w:val="both"/>
        <w:rPr>
          <w:rFonts w:ascii="Palatino Linotype" w:hAnsi="Palatino Linotype" w:cs="Arial"/>
        </w:rPr>
      </w:pPr>
      <w:r w:rsidRPr="00305214">
        <w:rPr>
          <w:rFonts w:ascii="Palatino Linotype" w:hAnsi="Palatino Linotype" w:cs="Arial"/>
        </w:rPr>
        <w:t xml:space="preserve">Atento a lo anterior, esta Ponencia Resolutora determina ordenar al </w:t>
      </w:r>
      <w:r w:rsidRPr="00305214">
        <w:rPr>
          <w:rFonts w:ascii="Palatino Linotype" w:hAnsi="Palatino Linotype" w:cs="Arial"/>
          <w:b/>
        </w:rPr>
        <w:t>SUJETO OBLIGADO</w:t>
      </w:r>
      <w:r w:rsidRPr="00305214">
        <w:rPr>
          <w:rFonts w:ascii="Palatino Linotype" w:hAnsi="Palatino Linotype" w:cs="Arial"/>
        </w:rPr>
        <w:t xml:space="preserve">, la entrega al </w:t>
      </w:r>
      <w:r w:rsidRPr="00305214">
        <w:rPr>
          <w:rFonts w:ascii="Palatino Linotype" w:hAnsi="Palatino Linotype" w:cs="Arial"/>
          <w:b/>
        </w:rPr>
        <w:t>RECURRENTE</w:t>
      </w:r>
      <w:r w:rsidRPr="00305214">
        <w:rPr>
          <w:rFonts w:ascii="Palatino Linotype" w:hAnsi="Palatino Linotype" w:cs="Arial"/>
        </w:rPr>
        <w:t xml:space="preserve">, en </w:t>
      </w:r>
      <w:r w:rsidRPr="00305214">
        <w:rPr>
          <w:rFonts w:ascii="Palatino Linotype" w:hAnsi="Palatino Linotype" w:cs="Arial"/>
          <w:b/>
        </w:rPr>
        <w:t>versión pública</w:t>
      </w:r>
      <w:r w:rsidRPr="00305214">
        <w:rPr>
          <w:rFonts w:ascii="Palatino Linotype" w:hAnsi="Palatino Linotype" w:cs="Arial"/>
        </w:rPr>
        <w:t xml:space="preserve">, de ser procedente, los recibos de pago referentes a los servidores públicos cuyo relación de trabajo sea general o de confianza, mismos que de manera enunciativa más no limitativa, podría ser el </w:t>
      </w:r>
      <w:r w:rsidRPr="00305214">
        <w:rPr>
          <w:rFonts w:ascii="Palatino Linotype" w:hAnsi="Palatino Linotype" w:cs="Arial"/>
        </w:rPr>
        <w:lastRenderedPageBreak/>
        <w:t xml:space="preserve">Formato Único de Movimientos de Personal (FUMP), de los servidores públicos </w:t>
      </w:r>
      <w:r w:rsidRPr="00305214">
        <w:rPr>
          <w:rFonts w:ascii="Palatino Linotype" w:hAnsi="Palatino Linotype"/>
        </w:rPr>
        <w:t>adscritos al Sistema Municipal Para el Desarrollo Integral de la Familia de Valle de Chalco Solidaridad, de la primera y segunda quincena de febrero de 2019.</w:t>
      </w:r>
    </w:p>
    <w:p w:rsidR="0016796D" w:rsidRPr="00305214" w:rsidRDefault="0016796D" w:rsidP="0016796D">
      <w:pPr>
        <w:widowControl w:val="0"/>
        <w:autoSpaceDE w:val="0"/>
        <w:autoSpaceDN w:val="0"/>
        <w:adjustRightInd w:val="0"/>
        <w:spacing w:before="240" w:after="240" w:line="360" w:lineRule="auto"/>
        <w:jc w:val="both"/>
        <w:rPr>
          <w:rFonts w:ascii="Palatino Linotype" w:hAnsi="Palatino Linotype" w:cs="Arial"/>
        </w:rPr>
      </w:pPr>
      <w:r w:rsidRPr="00305214">
        <w:rPr>
          <w:rFonts w:ascii="Palatino Linotype" w:hAnsi="Palatino Linotype" w:cs="Arial"/>
        </w:rPr>
        <w:t>Ahora bien, en el caso particular, de la situación de sindicalizado de los servidores públicos, debe precisarse el contenido de los artículos 87, fracción I, 98, fracción XIV y 139,</w:t>
      </w:r>
      <w:r w:rsidRPr="00305214">
        <w:rPr>
          <w:rFonts w:ascii="Palatino Linotype" w:hAnsi="Palatino Linotype"/>
        </w:rPr>
        <w:t xml:space="preserve"> de la Ley del Trabajo de los Servidores Públicos del Estado y Municipios, mismos que son del tenor literal siguiente:</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i/>
          <w:sz w:val="22"/>
          <w:lang w:val="es-ES"/>
        </w:rPr>
        <w:t>“</w:t>
      </w:r>
      <w:r w:rsidRPr="00305214">
        <w:rPr>
          <w:rFonts w:ascii="Palatino Linotype" w:hAnsi="Palatino Linotype" w:cs="Arial"/>
          <w:b/>
          <w:i/>
          <w:sz w:val="22"/>
          <w:u w:val="single"/>
          <w:lang w:val="es-ES"/>
        </w:rPr>
        <w:t>Artículo 87. Los servidores públicos generales por tiempo indeterminado tendrán, además, los siguientes derechos</w:t>
      </w:r>
      <w:r w:rsidRPr="00305214">
        <w:rPr>
          <w:rFonts w:ascii="Palatino Linotype" w:hAnsi="Palatino Linotype" w:cs="Arial"/>
          <w:i/>
          <w:sz w:val="22"/>
          <w:lang w:val="es-ES"/>
        </w:rPr>
        <w:t>:</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b/>
          <w:i/>
          <w:sz w:val="22"/>
          <w:lang w:val="es-ES"/>
        </w:rPr>
        <w:t xml:space="preserve">I. </w:t>
      </w:r>
      <w:r w:rsidRPr="00305214">
        <w:rPr>
          <w:rFonts w:ascii="Palatino Linotype" w:hAnsi="Palatino Linotype" w:cs="Arial"/>
          <w:b/>
          <w:i/>
          <w:sz w:val="22"/>
          <w:u w:val="single"/>
          <w:lang w:val="es-ES"/>
        </w:rPr>
        <w:t>Afiliarse al sindicato correspondiente</w:t>
      </w:r>
      <w:r w:rsidRPr="00305214">
        <w:rPr>
          <w:rFonts w:ascii="Palatino Linotype" w:hAnsi="Palatino Linotype" w:cs="Arial"/>
          <w:i/>
          <w:sz w:val="22"/>
          <w:lang w:val="es-ES"/>
        </w:rPr>
        <w:t>;</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sz w:val="22"/>
          <w:lang w:val="es-ES"/>
        </w:rPr>
        <w:t>“</w:t>
      </w:r>
      <w:r w:rsidRPr="00305214">
        <w:rPr>
          <w:rFonts w:ascii="Palatino Linotype" w:hAnsi="Palatino Linotype" w:cs="Arial"/>
          <w:b/>
          <w:i/>
          <w:sz w:val="22"/>
          <w:lang w:val="es-ES"/>
        </w:rPr>
        <w:t xml:space="preserve">Artículo 98. </w:t>
      </w:r>
      <w:r w:rsidRPr="00305214">
        <w:rPr>
          <w:rFonts w:ascii="Palatino Linotype" w:hAnsi="Palatino Linotype" w:cs="Arial"/>
          <w:b/>
          <w:i/>
          <w:sz w:val="22"/>
          <w:u w:val="single"/>
          <w:lang w:val="es-ES"/>
        </w:rPr>
        <w:t>Son obligaciones de las instituciones públicas</w:t>
      </w:r>
      <w:r w:rsidRPr="00305214">
        <w:rPr>
          <w:rFonts w:ascii="Palatino Linotype" w:hAnsi="Palatino Linotype" w:cs="Arial"/>
          <w:i/>
          <w:sz w:val="22"/>
          <w:lang w:val="es-ES"/>
        </w:rPr>
        <w:t>:</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i/>
          <w:sz w:val="22"/>
          <w:lang w:val="es-ES"/>
        </w:rPr>
        <w:t>[…]</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b/>
          <w:i/>
          <w:sz w:val="22"/>
          <w:lang w:val="es-ES"/>
        </w:rPr>
        <w:t xml:space="preserve">XIV. </w:t>
      </w:r>
      <w:r w:rsidRPr="00305214">
        <w:rPr>
          <w:rFonts w:ascii="Palatino Linotype" w:hAnsi="Palatino Linotype" w:cs="Arial"/>
          <w:b/>
          <w:i/>
          <w:sz w:val="22"/>
          <w:u w:val="single"/>
          <w:lang w:val="es-ES"/>
        </w:rPr>
        <w:t>Hacer las deducciones que soliciten los sindicatos</w:t>
      </w:r>
      <w:r w:rsidRPr="00305214">
        <w:rPr>
          <w:rFonts w:ascii="Palatino Linotype" w:hAnsi="Palatino Linotype" w:cs="Arial"/>
          <w:i/>
          <w:sz w:val="22"/>
          <w:lang w:val="es-ES"/>
        </w:rPr>
        <w:t xml:space="preserve"> para cuotas u otros conceptos siempre que se ajusten a lo establecido en esta ley, Asimismo, </w:t>
      </w:r>
      <w:r w:rsidRPr="00305214">
        <w:rPr>
          <w:rFonts w:ascii="Palatino Linotype" w:hAnsi="Palatino Linotype" w:cs="Arial"/>
          <w:b/>
          <w:i/>
          <w:sz w:val="22"/>
          <w:u w:val="single"/>
          <w:lang w:val="es-ES"/>
        </w:rPr>
        <w:t>comunicar al sindicato las altas y bajas y demás información relativa a los servidores públicos sindicalizados</w:t>
      </w:r>
      <w:r w:rsidRPr="00305214">
        <w:rPr>
          <w:rFonts w:ascii="Palatino Linotype" w:hAnsi="Palatino Linotype" w:cs="Arial"/>
          <w:i/>
          <w:sz w:val="22"/>
          <w:lang w:val="es-ES"/>
        </w:rPr>
        <w:t xml:space="preserve"> para el ejercicio de los derechos que les correspondan;”</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b/>
          <w:i/>
          <w:sz w:val="22"/>
          <w:lang w:val="es-ES"/>
        </w:rPr>
        <w:t xml:space="preserve">Artículo 138. </w:t>
      </w:r>
      <w:r w:rsidRPr="00305214">
        <w:rPr>
          <w:rFonts w:ascii="Palatino Linotype" w:hAnsi="Palatino Linotype" w:cs="Arial"/>
          <w:b/>
          <w:i/>
          <w:sz w:val="22"/>
          <w:u w:val="single"/>
          <w:lang w:val="es-ES"/>
        </w:rPr>
        <w:t>Sindicato es la asociación de servidores públicos generales</w:t>
      </w:r>
      <w:r w:rsidRPr="00305214">
        <w:rPr>
          <w:rFonts w:ascii="Palatino Linotype" w:hAnsi="Palatino Linotype" w:cs="Arial"/>
          <w:i/>
          <w:sz w:val="22"/>
          <w:lang w:val="es-ES"/>
        </w:rPr>
        <w:t xml:space="preserve"> </w:t>
      </w:r>
      <w:r w:rsidRPr="00305214">
        <w:rPr>
          <w:rFonts w:ascii="Palatino Linotype" w:hAnsi="Palatino Linotype" w:cs="Arial"/>
          <w:b/>
          <w:i/>
          <w:sz w:val="22"/>
          <w:u w:val="single"/>
          <w:lang w:val="es-ES"/>
        </w:rPr>
        <w:t>constituida para el estudio, mejoramiento y defensa de sus intereses comunes</w:t>
      </w:r>
      <w:r w:rsidRPr="00305214">
        <w:rPr>
          <w:rFonts w:ascii="Palatino Linotype" w:hAnsi="Palatino Linotype" w:cs="Arial"/>
          <w:i/>
          <w:sz w:val="22"/>
          <w:lang w:val="es-ES"/>
        </w:rPr>
        <w:t xml:space="preserve">. </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i/>
          <w:sz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i/>
          <w:sz w:val="22"/>
          <w:lang w:val="es-ES"/>
        </w:rPr>
        <w:t xml:space="preserve">En el caso de los trabajadores del Subsistema Educativo Federalizado se reconoce a su Sindicato Nacional de Trabajadores de la Educación. </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i/>
          <w:sz w:val="22"/>
          <w:lang w:val="es-ES"/>
        </w:rPr>
        <w:lastRenderedPageBreak/>
        <w:t>Se reconocerán asimismo, a los demás sindicatos de servidores públicos que, en su caso, se incorporen a la administración pública estatal con motivo de procesos de descentralización federal.</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b/>
          <w:i/>
          <w:sz w:val="22"/>
          <w:lang w:val="es-ES"/>
        </w:rPr>
        <w:t xml:space="preserve">Artículo 139.- </w:t>
      </w:r>
      <w:r w:rsidRPr="00305214">
        <w:rPr>
          <w:rFonts w:ascii="Palatino Linotype" w:hAnsi="Palatino Linotype" w:cs="Arial"/>
          <w:b/>
          <w:i/>
          <w:sz w:val="22"/>
          <w:u w:val="single"/>
          <w:lang w:val="es-ES"/>
        </w:rPr>
        <w:t>Los servidores públicos de confianza no podrán ser miembros de los sindicatos</w:t>
      </w:r>
      <w:r w:rsidRPr="00305214">
        <w:rPr>
          <w:rFonts w:ascii="Palatino Linotype" w:hAnsi="Palatino Linotype" w:cs="Arial"/>
          <w:i/>
          <w:sz w:val="22"/>
          <w:lang w:val="es-ES"/>
        </w:rPr>
        <w:t>. Cuando los servidores públicos sindicalizados desempeñen un puesto de confianza, deberán cumplir con lo establecido en el artículo 11 de la presente Ley.</w:t>
      </w:r>
    </w:p>
    <w:p w:rsidR="0016796D" w:rsidRPr="00305214" w:rsidRDefault="0016796D" w:rsidP="0016796D">
      <w:pPr>
        <w:spacing w:before="200" w:after="200"/>
        <w:ind w:left="709" w:right="709"/>
        <w:jc w:val="both"/>
        <w:rPr>
          <w:rFonts w:ascii="Palatino Linotype" w:hAnsi="Palatino Linotype" w:cs="Arial"/>
          <w:i/>
          <w:sz w:val="22"/>
          <w:lang w:val="es-ES"/>
        </w:rPr>
      </w:pPr>
      <w:r w:rsidRPr="00305214">
        <w:rPr>
          <w:rFonts w:ascii="Palatino Linotype" w:hAnsi="Palatino Linotype" w:cs="Arial"/>
          <w:b/>
          <w:i/>
          <w:sz w:val="22"/>
          <w:lang w:val="es-ES"/>
        </w:rPr>
        <w:t>Artículo 140.</w:t>
      </w:r>
      <w:r w:rsidRPr="00305214">
        <w:rPr>
          <w:rFonts w:ascii="Palatino Linotype" w:hAnsi="Palatino Linotype" w:cs="Arial"/>
          <w:i/>
          <w:sz w:val="22"/>
          <w:lang w:val="es-ES"/>
        </w:rPr>
        <w:t xml:space="preserve"> </w:t>
      </w:r>
      <w:r w:rsidRPr="00305214">
        <w:rPr>
          <w:rFonts w:ascii="Palatino Linotype" w:hAnsi="Palatino Linotype" w:cs="Arial"/>
          <w:b/>
          <w:i/>
          <w:sz w:val="22"/>
          <w:u w:val="single"/>
          <w:lang w:val="es-ES"/>
        </w:rPr>
        <w:t>Ningún servidor público podrá ser obligado a formar parte de un sindicato</w:t>
      </w:r>
      <w:r w:rsidRPr="00305214">
        <w:rPr>
          <w:rFonts w:ascii="Palatino Linotype" w:hAnsi="Palatino Linotype" w:cs="Arial"/>
          <w:i/>
          <w:sz w:val="22"/>
          <w:lang w:val="es-ES"/>
        </w:rPr>
        <w:t xml:space="preserve">, o bien a no formar parte de él, </w:t>
      </w:r>
      <w:r w:rsidRPr="00305214">
        <w:rPr>
          <w:rFonts w:ascii="Palatino Linotype" w:hAnsi="Palatino Linotype" w:cs="Arial"/>
          <w:b/>
          <w:i/>
          <w:sz w:val="22"/>
          <w:u w:val="single"/>
          <w:lang w:val="es-ES"/>
        </w:rPr>
        <w:t>pero una vez que soliciten y obtengan su ingreso, no podrán dejar de formar parte de él</w:t>
      </w:r>
      <w:r w:rsidRPr="00305214">
        <w:rPr>
          <w:rFonts w:ascii="Palatino Linotype" w:hAnsi="Palatino Linotype" w:cs="Arial"/>
          <w:i/>
          <w:sz w:val="22"/>
          <w:lang w:val="es-ES"/>
        </w:rPr>
        <w:t>, salvo que fueran expulsados.”</w:t>
      </w:r>
    </w:p>
    <w:p w:rsidR="0016796D" w:rsidRPr="00305214" w:rsidRDefault="0016796D" w:rsidP="0016796D">
      <w:pPr>
        <w:spacing w:before="200" w:after="200"/>
        <w:ind w:left="709" w:right="709"/>
        <w:jc w:val="both"/>
        <w:rPr>
          <w:rFonts w:ascii="Palatino Linotype" w:hAnsi="Palatino Linotype"/>
          <w:sz w:val="22"/>
        </w:rPr>
      </w:pPr>
      <w:r w:rsidRPr="00305214">
        <w:rPr>
          <w:rFonts w:ascii="Palatino Linotype" w:hAnsi="Palatino Linotype"/>
          <w:sz w:val="22"/>
        </w:rPr>
        <w:t>(Énfasis añadido)</w:t>
      </w:r>
    </w:p>
    <w:p w:rsidR="0016796D" w:rsidRPr="00305214" w:rsidRDefault="0016796D" w:rsidP="0016796D">
      <w:pPr>
        <w:widowControl w:val="0"/>
        <w:autoSpaceDE w:val="0"/>
        <w:autoSpaceDN w:val="0"/>
        <w:adjustRightInd w:val="0"/>
        <w:spacing w:before="240" w:after="240" w:line="360" w:lineRule="auto"/>
        <w:jc w:val="both"/>
        <w:rPr>
          <w:rFonts w:ascii="Palatino Linotype" w:hAnsi="Palatino Linotype" w:cs="Arial"/>
        </w:rPr>
      </w:pPr>
      <w:r w:rsidRPr="00305214">
        <w:rPr>
          <w:rFonts w:ascii="Palatino Linotype" w:hAnsi="Palatino Linotype" w:cs="Arial"/>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rsidR="0016796D" w:rsidRPr="00305214" w:rsidRDefault="0016796D" w:rsidP="0016796D">
      <w:pPr>
        <w:widowControl w:val="0"/>
        <w:autoSpaceDE w:val="0"/>
        <w:autoSpaceDN w:val="0"/>
        <w:adjustRightInd w:val="0"/>
        <w:spacing w:before="240" w:after="240" w:line="360" w:lineRule="auto"/>
        <w:jc w:val="both"/>
        <w:rPr>
          <w:rFonts w:ascii="Palatino Linotype" w:hAnsi="Palatino Linotype" w:cs="Arial"/>
        </w:rPr>
      </w:pPr>
      <w:r w:rsidRPr="00305214">
        <w:rPr>
          <w:rFonts w:ascii="Palatino Linotype" w:hAnsi="Palatino Linotype" w:cs="Arial"/>
        </w:rPr>
        <w:t xml:space="preserve">En virtud de lo anterior, se advierte que </w:t>
      </w:r>
      <w:r w:rsidRPr="00305214">
        <w:rPr>
          <w:rFonts w:ascii="Palatino Linotype" w:hAnsi="Palatino Linotype" w:cs="Arial"/>
          <w:b/>
        </w:rPr>
        <w:t>EL SUJETO OBLIGADO</w:t>
      </w:r>
      <w:r w:rsidRPr="00305214">
        <w:rPr>
          <w:rFonts w:ascii="Palatino Linotype" w:hAnsi="Palatino Linotype" w:cs="Arial"/>
        </w:rPr>
        <w:t xml:space="preserve">, como institución pública de realizar las deducciones correspondientes al personal sindicalizado, así como de dar a conocer a los sindicatos, cualquier información relativa a dicho personal, por tanto, genera, posee y administra, la documentación en la que consten los servidores públicos generales que tienen el carácter de sindicalizados. </w:t>
      </w:r>
    </w:p>
    <w:p w:rsidR="00AF23BB" w:rsidRPr="00305214" w:rsidRDefault="00AF23BB" w:rsidP="00AF23BB">
      <w:pPr>
        <w:widowControl w:val="0"/>
        <w:autoSpaceDE w:val="0"/>
        <w:autoSpaceDN w:val="0"/>
        <w:adjustRightInd w:val="0"/>
        <w:spacing w:after="240" w:line="360" w:lineRule="auto"/>
        <w:jc w:val="both"/>
        <w:rPr>
          <w:rFonts w:ascii="Palatino Linotype" w:hAnsi="Palatino Linotype" w:cs="Arial"/>
          <w:lang w:val="es-ES_tradnl"/>
        </w:rPr>
      </w:pPr>
      <w:r w:rsidRPr="00305214">
        <w:rPr>
          <w:rFonts w:ascii="Palatino Linotype" w:hAnsi="Palatino Linotype"/>
          <w:color w:val="000000"/>
        </w:rPr>
        <w:lastRenderedPageBreak/>
        <w:t xml:space="preserve">Así, en relación a la información de la que se ordena su entrega en versión pública, en términos del artículo 143 de la Ley de Transparencia y Acceso a la Información Pública del Estado de México y Municipios, se deberá </w:t>
      </w:r>
      <w:r w:rsidRPr="00305214">
        <w:rPr>
          <w:rFonts w:ascii="Palatino Linotype" w:eastAsia="Arial Unicode MS" w:hAnsi="Palatino Linotype" w:cs="Arial"/>
        </w:rPr>
        <w:t>omitir, eliminar o suprimir la</w:t>
      </w:r>
      <w:r w:rsidRPr="00305214">
        <w:rPr>
          <w:rFonts w:ascii="Palatino Linotype" w:hAnsi="Palatino Linotype"/>
          <w:color w:val="000000"/>
        </w:rPr>
        <w:t xml:space="preserve"> información estrictamente </w:t>
      </w:r>
      <w:r w:rsidRPr="00305214">
        <w:rPr>
          <w:rFonts w:ascii="Palatino Linotype" w:hAnsi="Palatino Linotype"/>
          <w:b/>
          <w:color w:val="000000"/>
        </w:rPr>
        <w:t>confidencial</w:t>
      </w:r>
      <w:r w:rsidRPr="00305214">
        <w:rPr>
          <w:rFonts w:ascii="Palatino Linotype" w:eastAsia="Arial Unicode MS" w:hAnsi="Palatino Linotype" w:cs="Arial"/>
        </w:rPr>
        <w:t xml:space="preserve">. En ese sentido, </w:t>
      </w:r>
      <w:r w:rsidRPr="00305214">
        <w:rPr>
          <w:rFonts w:ascii="Palatino Linotype" w:hAnsi="Palatino Linotype" w:cs="Arial"/>
          <w:lang w:val="es-ES_tradnl"/>
        </w:rPr>
        <w:t xml:space="preserve">sólo podrán </w:t>
      </w:r>
      <w:r w:rsidRPr="00305214">
        <w:rPr>
          <w:rFonts w:ascii="Palatino Linotype" w:hAnsi="Palatino Linotype" w:cs="Arial"/>
        </w:rPr>
        <w:t>ser</w:t>
      </w:r>
      <w:r w:rsidRPr="00305214">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305214">
        <w:rPr>
          <w:rFonts w:ascii="Palatino Linotype" w:hAnsi="Palatino Linotype" w:cs="Arial"/>
        </w:rPr>
        <w:t xml:space="preserve"> que el Comité de Transparencia del </w:t>
      </w:r>
      <w:r w:rsidRPr="00305214">
        <w:rPr>
          <w:rFonts w:ascii="Palatino Linotype" w:hAnsi="Palatino Linotype" w:cs="Arial"/>
          <w:b/>
        </w:rPr>
        <w:t>SUJETO OBLIGADO</w:t>
      </w:r>
      <w:r w:rsidRPr="00305214">
        <w:rPr>
          <w:rFonts w:ascii="Palatino Linotype" w:hAnsi="Palatino Linotype" w:cs="Arial"/>
        </w:rPr>
        <w:t xml:space="preserve"> emita el Acuerdo de Clasificación correspondiente</w:t>
      </w:r>
      <w:r w:rsidRPr="00305214">
        <w:rPr>
          <w:rFonts w:ascii="Palatino Linotype" w:hAnsi="Palatino Linotype" w:cs="Arial"/>
          <w:lang w:val="es-ES_tradnl"/>
        </w:rPr>
        <w:t xml:space="preserve"> debidamente fundado y motivado, en el cual se</w:t>
      </w:r>
      <w:r w:rsidRPr="00305214">
        <w:rPr>
          <w:rFonts w:ascii="Palatino Linotype" w:hAnsi="Palatino Linotype" w:cs="Arial"/>
        </w:rPr>
        <w:t xml:space="preserve"> sustente la versión pública, </w:t>
      </w:r>
    </w:p>
    <w:p w:rsidR="00E03ECF" w:rsidRDefault="00E03ECF" w:rsidP="00E03ECF">
      <w:pPr>
        <w:spacing w:before="100" w:beforeAutospacing="1" w:after="100" w:afterAutospacing="1" w:line="360" w:lineRule="auto"/>
        <w:jc w:val="both"/>
        <w:rPr>
          <w:rFonts w:ascii="Palatino Linotype" w:hAnsi="Palatino Linotype"/>
        </w:rPr>
      </w:pPr>
      <w:r w:rsidRPr="00104CBC">
        <w:rPr>
          <w:rFonts w:ascii="Palatino Linotype" w:hAnsi="Palatino Linotype"/>
        </w:rPr>
        <w:t xml:space="preserve">En el caso específico de la información solicitada; cabe destacar, que los documentos en </w:t>
      </w:r>
      <w:r>
        <w:rPr>
          <w:rFonts w:ascii="Palatino Linotype" w:hAnsi="Palatino Linotype"/>
        </w:rPr>
        <w:t xml:space="preserve">donde consta dicha información, </w:t>
      </w:r>
      <w:r w:rsidRPr="00104CBC">
        <w:rPr>
          <w:rFonts w:ascii="Palatino Linotype" w:hAnsi="Palatino Linotype"/>
        </w:rPr>
        <w:t xml:space="preserve">obran datos personales susceptibles de ser considerados confidenciales, cuya titularidad corresponde a particulares, por lo que </w:t>
      </w:r>
      <w:r w:rsidRPr="00104CBC">
        <w:rPr>
          <w:rFonts w:ascii="Palatino Linotype" w:hAnsi="Palatino Linotype" w:cs="Arial"/>
        </w:rPr>
        <w:t>deben</w:t>
      </w:r>
      <w:r w:rsidRPr="00104CBC">
        <w:rPr>
          <w:rFonts w:ascii="Palatino Linotype" w:hAnsi="Palatino Linotype"/>
        </w:rPr>
        <w:t xml:space="preserve"> ser restringidos, los cuales </w:t>
      </w:r>
      <w:r w:rsidRPr="00104CBC">
        <w:rPr>
          <w:rFonts w:ascii="Palatino Linotype" w:hAnsi="Palatino Linotype" w:cs="Arial"/>
        </w:rPr>
        <w:t xml:space="preserve">deben testarse al momento de la elaboración de </w:t>
      </w:r>
      <w:r>
        <w:rPr>
          <w:rFonts w:ascii="Palatino Linotype" w:hAnsi="Palatino Linotype" w:cs="Arial"/>
        </w:rPr>
        <w:t xml:space="preserve">las </w:t>
      </w:r>
      <w:r w:rsidRPr="00104CBC">
        <w:rPr>
          <w:rFonts w:ascii="Palatino Linotype" w:hAnsi="Palatino Linotype" w:cs="Arial"/>
        </w:rPr>
        <w:t>versiones públicas, como es el caso del RFC, la CURP, la Clave de cualquier tipo de seguridad social (</w:t>
      </w:r>
      <w:proofErr w:type="spellStart"/>
      <w:r w:rsidRPr="00104CBC">
        <w:rPr>
          <w:rFonts w:ascii="Palatino Linotype" w:hAnsi="Palatino Linotype" w:cs="Arial"/>
        </w:rPr>
        <w:t>ISSEMyM</w:t>
      </w:r>
      <w:proofErr w:type="spellEnd"/>
      <w:r w:rsidRPr="00104CBC">
        <w:rPr>
          <w:rFonts w:ascii="Palatino Linotype" w:hAnsi="Palatino Linotype" w:cs="Arial"/>
        </w:rPr>
        <w:t>, u otros), así como, los préstamos o descuentos</w:t>
      </w:r>
      <w:r w:rsidRPr="00104CBC">
        <w:rPr>
          <w:rFonts w:ascii="Palatino Linotype" w:hAnsi="Palatino Linotype" w:cs="Arial"/>
          <w:b/>
        </w:rPr>
        <w:t xml:space="preserve"> </w:t>
      </w:r>
      <w:r w:rsidRPr="00104CBC">
        <w:rPr>
          <w:rFonts w:ascii="Palatino Linotype" w:hAnsi="Palatino Linotype" w:cs="Arial"/>
        </w:rPr>
        <w:t>que se le hagan al servidor público, siempre que incidan en su vida privada</w:t>
      </w:r>
      <w:r>
        <w:rPr>
          <w:rFonts w:ascii="Palatino Linotype" w:hAnsi="Palatino Linotype"/>
        </w:rPr>
        <w:t>.</w:t>
      </w:r>
    </w:p>
    <w:p w:rsidR="0097670A" w:rsidRPr="00305214" w:rsidRDefault="00E03ECF" w:rsidP="00E03ECF">
      <w:pPr>
        <w:spacing w:before="100" w:beforeAutospacing="1" w:after="100" w:afterAutospacing="1" w:line="360" w:lineRule="auto"/>
        <w:jc w:val="both"/>
        <w:rPr>
          <w:rFonts w:ascii="Palatino Linotype" w:hAnsi="Palatino Linotype" w:cs="Arial"/>
        </w:rPr>
      </w:pPr>
      <w:r w:rsidRPr="00104CBC">
        <w:rPr>
          <w:rFonts w:ascii="Palatino Linotype" w:hAnsi="Palatino Linotype"/>
        </w:rPr>
        <w:t>En este contexto, si bien es cierto que</w:t>
      </w:r>
      <w:r>
        <w:rPr>
          <w:rFonts w:ascii="Palatino Linotype" w:hAnsi="Palatino Linotype"/>
        </w:rPr>
        <w:t xml:space="preserve"> por regla general</w:t>
      </w:r>
      <w:r w:rsidRPr="00104CBC">
        <w:rPr>
          <w:rFonts w:ascii="Palatino Linotype" w:hAnsi="Palatino Linotype"/>
        </w:rPr>
        <w:t xml:space="preserve"> toda la informaci</w:t>
      </w:r>
      <w:r>
        <w:rPr>
          <w:rFonts w:ascii="Palatino Linotype" w:hAnsi="Palatino Linotype"/>
        </w:rPr>
        <w:t xml:space="preserve">ón </w:t>
      </w:r>
      <w:r w:rsidRPr="00104CBC">
        <w:rPr>
          <w:rFonts w:ascii="Palatino Linotype" w:hAnsi="Palatino Linotype"/>
        </w:rPr>
        <w:t>que generen, posean o administren los Sujetos Obligados es pública</w:t>
      </w:r>
      <w:r>
        <w:rPr>
          <w:rFonts w:ascii="Palatino Linotype" w:hAnsi="Palatino Linotype"/>
        </w:rPr>
        <w:t xml:space="preserve">; también lo es que, existen </w:t>
      </w:r>
      <w:r w:rsidRPr="00104CBC">
        <w:rPr>
          <w:rFonts w:ascii="Palatino Linotype" w:hAnsi="Palatino Linotype"/>
        </w:rPr>
        <w:t>excepciones</w:t>
      </w:r>
      <w:r>
        <w:rPr>
          <w:rFonts w:ascii="Palatino Linotype" w:hAnsi="Palatino Linotype"/>
        </w:rPr>
        <w:t>, por lo que, el acceso a la información únicamente podrá ser restringido de forma excepcional, en este caso, por tratarse de información confidencial, misma que debe ser testada y protegida en la versión pública respectiva.</w:t>
      </w:r>
    </w:p>
    <w:p w:rsidR="008C67C3" w:rsidRPr="00305214" w:rsidRDefault="008C67C3" w:rsidP="008C67C3">
      <w:pPr>
        <w:spacing w:before="100" w:beforeAutospacing="1" w:after="100" w:afterAutospacing="1" w:line="360" w:lineRule="auto"/>
        <w:jc w:val="both"/>
        <w:rPr>
          <w:rFonts w:ascii="Palatino Linotype" w:hAnsi="Palatino Linotype"/>
        </w:rPr>
      </w:pPr>
      <w:r w:rsidRPr="00305214">
        <w:rPr>
          <w:rFonts w:ascii="Palatino Linotype" w:hAnsi="Palatino Linotype" w:cs="Arial"/>
          <w:lang w:eastAsia="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305214">
        <w:rPr>
          <w:rFonts w:ascii="Palatino Linotype" w:hAnsi="Palatino Linotype" w:cs="Arial"/>
        </w:rPr>
        <w:t>del</w:t>
      </w:r>
      <w:r w:rsidRPr="0030521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05214">
        <w:rPr>
          <w:rFonts w:ascii="Palatino Linotype" w:hAnsi="Palatino Linotype"/>
        </w:rPr>
        <w:t xml:space="preserve"> y finalmente la </w:t>
      </w:r>
      <w:proofErr w:type="spellStart"/>
      <w:r w:rsidRPr="00305214">
        <w:rPr>
          <w:rFonts w:ascii="Palatino Linotype" w:hAnsi="Palatino Linotype"/>
        </w:rPr>
        <w:t>homoclave</w:t>
      </w:r>
      <w:proofErr w:type="spellEnd"/>
      <w:r w:rsidRPr="00305214">
        <w:rPr>
          <w:rFonts w:ascii="Palatino Linotype" w:hAnsi="Palatino Linotype"/>
        </w:rPr>
        <w:t>; la cual, para su obtención es necesario acreditar personalidad, fecha de nacimiento entre otros con documentos oficiales.</w:t>
      </w:r>
    </w:p>
    <w:p w:rsidR="008C67C3" w:rsidRPr="00305214" w:rsidRDefault="008C67C3" w:rsidP="008C67C3">
      <w:pPr>
        <w:spacing w:before="100" w:beforeAutospacing="1" w:after="100" w:afterAutospacing="1" w:line="360" w:lineRule="auto"/>
        <w:jc w:val="both"/>
        <w:rPr>
          <w:rFonts w:ascii="Palatino Linotype" w:hAnsi="Palatino Linotype"/>
          <w:b/>
          <w:bCs/>
          <w:color w:val="000000"/>
        </w:rPr>
      </w:pPr>
      <w:r w:rsidRPr="00305214">
        <w:rPr>
          <w:rFonts w:ascii="Palatino Linotype" w:hAnsi="Palatino Linotype" w:cs="Arial"/>
          <w:lang w:eastAsia="es-MX"/>
        </w:rPr>
        <w:t xml:space="preserve">Al respecto, </w:t>
      </w:r>
      <w:r w:rsidRPr="00305214">
        <w:rPr>
          <w:rFonts w:ascii="Palatino Linotype" w:hAnsi="Palatino Linotype" w:cs="Arial"/>
          <w:color w:val="000000"/>
        </w:rPr>
        <w:t xml:space="preserve">es aplicable el Criterio 19/17 de la Segunda Época, emitido por </w:t>
      </w:r>
      <w:r w:rsidRPr="00305214">
        <w:rPr>
          <w:rFonts w:ascii="Palatino Linotype" w:eastAsia="Arial Unicode MS" w:hAnsi="Palatino Linotype" w:cs="Arial"/>
          <w:color w:val="000000"/>
        </w:rPr>
        <w:t xml:space="preserve">el Instituto Nacional de </w:t>
      </w:r>
      <w:r w:rsidRPr="00305214">
        <w:rPr>
          <w:rFonts w:ascii="Palatino Linotype" w:hAnsi="Palatino Linotype"/>
          <w:bCs/>
        </w:rPr>
        <w:t>Transparencia</w:t>
      </w:r>
      <w:r w:rsidRPr="00305214">
        <w:rPr>
          <w:rFonts w:ascii="Palatino Linotype" w:eastAsia="Arial Unicode MS" w:hAnsi="Palatino Linotype" w:cs="Arial"/>
          <w:color w:val="000000"/>
        </w:rPr>
        <w:t xml:space="preserve">, Acceso a la </w:t>
      </w:r>
      <w:r w:rsidRPr="00305214">
        <w:rPr>
          <w:rFonts w:ascii="Palatino Linotype" w:hAnsi="Palatino Linotype" w:cs="Arial"/>
        </w:rPr>
        <w:t>Información</w:t>
      </w:r>
      <w:r w:rsidRPr="00305214">
        <w:rPr>
          <w:rFonts w:ascii="Palatino Linotype" w:eastAsia="Arial Unicode MS" w:hAnsi="Palatino Linotype" w:cs="Arial"/>
          <w:color w:val="000000"/>
        </w:rPr>
        <w:t xml:space="preserve"> y Protección de Datos Personales</w:t>
      </w:r>
      <w:r w:rsidR="00106B09" w:rsidRPr="00305214">
        <w:rPr>
          <w:rFonts w:ascii="Palatino Linotype" w:eastAsia="Arial Unicode MS" w:hAnsi="Palatino Linotype" w:cs="Arial"/>
          <w:color w:val="000000"/>
        </w:rPr>
        <w:t xml:space="preserve"> (INAI)</w:t>
      </w:r>
      <w:r w:rsidRPr="00305214">
        <w:rPr>
          <w:rFonts w:ascii="Palatino Linotype" w:eastAsia="Arial Unicode MS" w:hAnsi="Palatino Linotype" w:cs="Arial"/>
          <w:color w:val="000000"/>
        </w:rPr>
        <w:t>,</w:t>
      </w:r>
      <w:r w:rsidRPr="00305214">
        <w:rPr>
          <w:rFonts w:ascii="Palatino Linotype" w:hAnsi="Palatino Linotype"/>
          <w:bCs/>
          <w:color w:val="000000"/>
        </w:rPr>
        <w:t xml:space="preserve"> que dice:</w:t>
      </w:r>
      <w:r w:rsidRPr="00305214">
        <w:rPr>
          <w:rFonts w:ascii="Palatino Linotype" w:hAnsi="Palatino Linotype"/>
          <w:b/>
          <w:bCs/>
          <w:color w:val="000000"/>
        </w:rPr>
        <w:t xml:space="preserve"> </w:t>
      </w:r>
    </w:p>
    <w:p w:rsidR="008C67C3" w:rsidRPr="0030521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305214">
        <w:rPr>
          <w:rFonts w:ascii="Palatino Linotype" w:hAnsi="Palatino Linotype" w:cs="Arial"/>
          <w:bCs/>
          <w:i/>
          <w:sz w:val="22"/>
        </w:rPr>
        <w:t>“</w:t>
      </w:r>
      <w:r w:rsidRPr="00305214">
        <w:rPr>
          <w:rFonts w:ascii="Palatino Linotype" w:hAnsi="Palatino Linotype" w:cs="Arial"/>
          <w:b/>
          <w:bCs/>
          <w:i/>
          <w:sz w:val="22"/>
        </w:rPr>
        <w:t>Registro Federal de Contribuyentes (RFC) de personas físicas. El RFC es una clave</w:t>
      </w:r>
      <w:r w:rsidRPr="00305214">
        <w:rPr>
          <w:rFonts w:ascii="Palatino Linotype" w:hAnsi="Palatino Linotype" w:cs="Arial"/>
          <w:bCs/>
          <w:i/>
          <w:sz w:val="22"/>
        </w:rPr>
        <w:t xml:space="preserve"> de carácter fiscal, </w:t>
      </w:r>
      <w:proofErr w:type="gramStart"/>
      <w:r w:rsidRPr="00305214">
        <w:rPr>
          <w:rFonts w:ascii="Palatino Linotype" w:hAnsi="Palatino Linotype" w:cs="Arial"/>
          <w:bCs/>
          <w:i/>
          <w:sz w:val="22"/>
        </w:rPr>
        <w:t>única</w:t>
      </w:r>
      <w:proofErr w:type="gramEnd"/>
      <w:r w:rsidRPr="00305214">
        <w:rPr>
          <w:rFonts w:ascii="Palatino Linotype" w:hAnsi="Palatino Linotype" w:cs="Arial"/>
          <w:bCs/>
          <w:i/>
          <w:sz w:val="22"/>
        </w:rPr>
        <w:t xml:space="preserve"> e irrepetible, </w:t>
      </w:r>
      <w:r w:rsidRPr="00305214">
        <w:rPr>
          <w:rFonts w:ascii="Palatino Linotype" w:hAnsi="Palatino Linotype" w:cs="Arial"/>
          <w:b/>
          <w:bCs/>
          <w:i/>
          <w:sz w:val="22"/>
        </w:rPr>
        <w:t>que permite identificar al titular, su edad y fecha de nacimiento</w:t>
      </w:r>
      <w:r w:rsidRPr="00305214">
        <w:rPr>
          <w:rFonts w:ascii="Palatino Linotype" w:hAnsi="Palatino Linotype" w:cs="Arial"/>
          <w:bCs/>
          <w:i/>
          <w:sz w:val="22"/>
        </w:rPr>
        <w:t xml:space="preserve">, </w:t>
      </w:r>
      <w:r w:rsidRPr="00305214">
        <w:rPr>
          <w:rFonts w:ascii="Palatino Linotype" w:hAnsi="Palatino Linotype" w:cs="Arial"/>
          <w:i/>
          <w:sz w:val="22"/>
          <w:lang w:eastAsia="es-MX"/>
        </w:rPr>
        <w:t>por</w:t>
      </w:r>
      <w:r w:rsidRPr="00305214">
        <w:rPr>
          <w:rFonts w:ascii="Palatino Linotype" w:hAnsi="Palatino Linotype" w:cs="Arial"/>
          <w:bCs/>
          <w:i/>
          <w:sz w:val="22"/>
        </w:rPr>
        <w:t xml:space="preserve"> lo que </w:t>
      </w:r>
      <w:r w:rsidRPr="00305214">
        <w:rPr>
          <w:rFonts w:ascii="Palatino Linotype" w:hAnsi="Palatino Linotype" w:cs="Arial"/>
          <w:b/>
          <w:bCs/>
          <w:i/>
          <w:sz w:val="22"/>
        </w:rPr>
        <w:t>es un dato personal de carácter confidencial</w:t>
      </w:r>
      <w:r w:rsidRPr="00305214">
        <w:rPr>
          <w:rFonts w:ascii="Palatino Linotype" w:hAnsi="Palatino Linotype" w:cs="Arial"/>
          <w:i/>
          <w:sz w:val="22"/>
        </w:rPr>
        <w:t>.</w:t>
      </w:r>
    </w:p>
    <w:p w:rsidR="008C67C3" w:rsidRPr="0030521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305214">
        <w:rPr>
          <w:rFonts w:ascii="Palatino Linotype" w:hAnsi="Palatino Linotype" w:cs="Arial"/>
          <w:bCs/>
          <w:i/>
          <w:sz w:val="22"/>
        </w:rPr>
        <w:t>Resoluciones:</w:t>
      </w:r>
    </w:p>
    <w:p w:rsidR="008C67C3" w:rsidRPr="0030521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305214">
        <w:rPr>
          <w:rFonts w:ascii="Palatino Linotype" w:hAnsi="Palatino Linotype" w:cs="Arial"/>
          <w:bCs/>
          <w:i/>
          <w:sz w:val="22"/>
        </w:rPr>
        <w:t>• RRA 0189/</w:t>
      </w:r>
      <w:r w:rsidRPr="00305214">
        <w:rPr>
          <w:rFonts w:ascii="Palatino Linotype" w:hAnsi="Palatino Linotype" w:cs="Arial"/>
          <w:i/>
          <w:sz w:val="22"/>
          <w:lang w:eastAsia="es-MX"/>
        </w:rPr>
        <w:t>17</w:t>
      </w:r>
      <w:r w:rsidRPr="00305214">
        <w:rPr>
          <w:rFonts w:ascii="Palatino Linotype" w:hAnsi="Palatino Linotype" w:cs="Arial"/>
          <w:bCs/>
          <w:i/>
          <w:sz w:val="22"/>
        </w:rPr>
        <w:t>. Morena. 08 de febrero de 2017. Por unanimidad. Comisionado Ponente Joel Salas Suárez.</w:t>
      </w:r>
    </w:p>
    <w:p w:rsidR="008C67C3" w:rsidRPr="00305214" w:rsidRDefault="008C67C3" w:rsidP="00106B09">
      <w:pPr>
        <w:tabs>
          <w:tab w:val="left" w:pos="7655"/>
        </w:tabs>
        <w:autoSpaceDE w:val="0"/>
        <w:autoSpaceDN w:val="0"/>
        <w:adjustRightInd w:val="0"/>
        <w:ind w:left="851" w:right="618"/>
        <w:jc w:val="both"/>
        <w:rPr>
          <w:rFonts w:ascii="Palatino Linotype" w:hAnsi="Palatino Linotype" w:cs="Arial"/>
          <w:bCs/>
          <w:i/>
          <w:sz w:val="22"/>
        </w:rPr>
      </w:pPr>
      <w:r w:rsidRPr="00305214">
        <w:rPr>
          <w:rFonts w:ascii="Palatino Linotype" w:hAnsi="Palatino Linotype" w:cs="Arial"/>
          <w:bCs/>
          <w:i/>
          <w:sz w:val="22"/>
        </w:rPr>
        <w:t xml:space="preserve">• RRA 0677/17. Universidad Nacional Autónoma de México. 08 de marzo de 2017. Por unanimidad. Comisionado Ponente </w:t>
      </w:r>
      <w:proofErr w:type="spellStart"/>
      <w:r w:rsidRPr="00305214">
        <w:rPr>
          <w:rFonts w:ascii="Palatino Linotype" w:hAnsi="Palatino Linotype" w:cs="Arial"/>
          <w:bCs/>
          <w:i/>
          <w:sz w:val="22"/>
        </w:rPr>
        <w:t>Rosendoevgueni</w:t>
      </w:r>
      <w:proofErr w:type="spellEnd"/>
      <w:r w:rsidRPr="00305214">
        <w:rPr>
          <w:rFonts w:ascii="Palatino Linotype" w:hAnsi="Palatino Linotype" w:cs="Arial"/>
          <w:bCs/>
          <w:i/>
          <w:sz w:val="22"/>
        </w:rPr>
        <w:t xml:space="preserve"> Monterrey </w:t>
      </w:r>
      <w:proofErr w:type="spellStart"/>
      <w:r w:rsidRPr="00305214">
        <w:rPr>
          <w:rFonts w:ascii="Palatino Linotype" w:hAnsi="Palatino Linotype" w:cs="Arial"/>
          <w:bCs/>
          <w:i/>
          <w:sz w:val="22"/>
        </w:rPr>
        <w:t>Chepov</w:t>
      </w:r>
      <w:proofErr w:type="spellEnd"/>
      <w:r w:rsidRPr="00305214">
        <w:rPr>
          <w:rFonts w:ascii="Palatino Linotype" w:hAnsi="Palatino Linotype" w:cs="Arial"/>
          <w:bCs/>
          <w:i/>
          <w:sz w:val="22"/>
        </w:rPr>
        <w:t xml:space="preserve">. </w:t>
      </w:r>
    </w:p>
    <w:p w:rsidR="008C67C3" w:rsidRPr="00305214" w:rsidRDefault="008C67C3" w:rsidP="00106B09">
      <w:pPr>
        <w:tabs>
          <w:tab w:val="left" w:pos="7655"/>
        </w:tabs>
        <w:autoSpaceDE w:val="0"/>
        <w:autoSpaceDN w:val="0"/>
        <w:adjustRightInd w:val="0"/>
        <w:ind w:left="851" w:right="618"/>
        <w:jc w:val="both"/>
        <w:rPr>
          <w:rFonts w:ascii="Palatino Linotype" w:hAnsi="Palatino Linotype" w:cs="Arial"/>
          <w:i/>
          <w:sz w:val="22"/>
        </w:rPr>
      </w:pPr>
      <w:r w:rsidRPr="00305214">
        <w:rPr>
          <w:rFonts w:ascii="Palatino Linotype" w:hAnsi="Palatino Linotype" w:cs="Arial"/>
          <w:bCs/>
          <w:i/>
          <w:sz w:val="22"/>
        </w:rPr>
        <w:t xml:space="preserve">• RRA 1564/17. Tribunal Electoral del Poder Judicial de la Federación. 26 de abril de 2017. Por </w:t>
      </w:r>
      <w:r w:rsidRPr="00305214">
        <w:rPr>
          <w:rFonts w:ascii="Palatino Linotype" w:hAnsi="Palatino Linotype" w:cs="Arial"/>
          <w:i/>
          <w:sz w:val="22"/>
          <w:lang w:eastAsia="es-MX"/>
        </w:rPr>
        <w:t>unanimidad</w:t>
      </w:r>
      <w:r w:rsidRPr="00305214">
        <w:rPr>
          <w:rFonts w:ascii="Palatino Linotype" w:hAnsi="Palatino Linotype" w:cs="Arial"/>
          <w:bCs/>
          <w:i/>
          <w:sz w:val="22"/>
        </w:rPr>
        <w:t>. Comisionado Ponente Oscar Mauricio Guerra Ford.</w:t>
      </w:r>
      <w:r w:rsidRPr="00305214">
        <w:rPr>
          <w:rFonts w:ascii="Palatino Linotype" w:hAnsi="Palatino Linotype" w:cs="Arial"/>
          <w:i/>
          <w:sz w:val="22"/>
        </w:rPr>
        <w:t>” (Sic)</w:t>
      </w:r>
    </w:p>
    <w:p w:rsidR="008C67C3" w:rsidRPr="00305214" w:rsidRDefault="008C67C3" w:rsidP="00106B09">
      <w:pPr>
        <w:tabs>
          <w:tab w:val="left" w:pos="7655"/>
        </w:tabs>
        <w:autoSpaceDE w:val="0"/>
        <w:autoSpaceDN w:val="0"/>
        <w:adjustRightInd w:val="0"/>
        <w:ind w:left="851" w:right="618"/>
        <w:jc w:val="both"/>
        <w:rPr>
          <w:rFonts w:ascii="Palatino Linotype" w:hAnsi="Palatino Linotype" w:cs="Arial"/>
          <w:sz w:val="22"/>
        </w:rPr>
      </w:pPr>
      <w:r w:rsidRPr="00305214">
        <w:rPr>
          <w:rFonts w:ascii="Palatino Linotype" w:hAnsi="Palatino Linotype" w:cs="Arial"/>
          <w:sz w:val="22"/>
        </w:rPr>
        <w:t>(Énfasis añadido)</w:t>
      </w:r>
    </w:p>
    <w:p w:rsidR="008C67C3" w:rsidRPr="00305214" w:rsidRDefault="008C67C3" w:rsidP="008C67C3">
      <w:pPr>
        <w:spacing w:before="100" w:beforeAutospacing="1" w:after="100" w:afterAutospacing="1" w:line="360" w:lineRule="auto"/>
        <w:jc w:val="both"/>
        <w:rPr>
          <w:rFonts w:ascii="Palatino Linotype" w:hAnsi="Palatino Linotype" w:cs="Arial"/>
          <w:sz w:val="28"/>
          <w:lang w:eastAsia="es-MX"/>
        </w:rPr>
      </w:pPr>
      <w:r w:rsidRPr="00305214">
        <w:rPr>
          <w:rFonts w:ascii="Palatino Linotype" w:hAnsi="Palatino Linotype" w:cs="Arial"/>
          <w:lang w:eastAsia="es-MX"/>
        </w:rPr>
        <w:t xml:space="preserve">De lo anterior, se desprende que el RFC se vincula al nombre de su </w:t>
      </w:r>
      <w:r w:rsidRPr="00305214">
        <w:rPr>
          <w:rFonts w:ascii="Palatino Linotype" w:hAnsi="Palatino Linotype"/>
          <w:bCs/>
        </w:rPr>
        <w:t>titular</w:t>
      </w:r>
      <w:r w:rsidRPr="00305214">
        <w:rPr>
          <w:rFonts w:ascii="Palatino Linotype" w:hAnsi="Palatino Linotype" w:cs="Arial"/>
          <w:lang w:eastAsia="es-MX"/>
        </w:rPr>
        <w:t xml:space="preserve">, permitiendo identificar la edad de la persona y fecha de nacimiento, determinando </w:t>
      </w:r>
      <w:r w:rsidRPr="00305214">
        <w:rPr>
          <w:rFonts w:ascii="Palatino Linotype" w:hAnsi="Palatino Linotype" w:cs="Arial"/>
        </w:rPr>
        <w:t>la</w:t>
      </w:r>
      <w:r w:rsidRPr="00305214">
        <w:rPr>
          <w:rFonts w:ascii="Palatino Linotype" w:hAnsi="Palatino Linotype" w:cs="Arial"/>
          <w:lang w:eastAsia="es-MX"/>
        </w:rPr>
        <w:t xml:space="preserve"> identificación </w:t>
      </w:r>
      <w:r w:rsidRPr="00305214">
        <w:rPr>
          <w:rFonts w:ascii="Palatino Linotype" w:hAnsi="Palatino Linotype" w:cs="Arial"/>
          <w:lang w:eastAsia="es-MX"/>
        </w:rPr>
        <w:lastRenderedPageBreak/>
        <w:t xml:space="preserve">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305214">
        <w:rPr>
          <w:rFonts w:ascii="Palatino Linotype" w:hAnsi="Palatino Linotype"/>
          <w:lang w:eastAsia="es-MX"/>
        </w:rPr>
        <w:t>Municipios</w:t>
      </w:r>
      <w:r w:rsidRPr="00305214">
        <w:rPr>
          <w:rFonts w:ascii="Palatino Linotype" w:hAnsi="Palatino Linotype" w:cs="Arial"/>
          <w:lang w:eastAsia="es-MX"/>
        </w:rPr>
        <w:t xml:space="preserve"> y </w:t>
      </w:r>
      <w:r w:rsidRPr="00305214">
        <w:rPr>
          <w:rFonts w:ascii="Palatino Linotype" w:hAnsi="Palatino Linotype" w:cs="Arial"/>
        </w:rPr>
        <w:t>4, fracción XI</w:t>
      </w:r>
      <w:r w:rsidRPr="00305214">
        <w:rPr>
          <w:rFonts w:ascii="Palatino Linotype" w:hAnsi="Palatino Linotype" w:cs="Arial"/>
          <w:lang w:eastAsia="es-MX"/>
        </w:rPr>
        <w:t xml:space="preserve"> </w:t>
      </w:r>
      <w:r w:rsidRPr="00305214">
        <w:rPr>
          <w:rFonts w:ascii="Palatino Linotype" w:hAnsi="Palatino Linotype" w:cs="Arial"/>
        </w:rPr>
        <w:t>de la Ley de Protección de Datos Personales en Posesión de Sujetos Obligados del Estado de México y Municipios.</w:t>
      </w:r>
    </w:p>
    <w:p w:rsidR="008C67C3" w:rsidRPr="00305214" w:rsidRDefault="008C67C3" w:rsidP="008C67C3">
      <w:pPr>
        <w:spacing w:before="100" w:beforeAutospacing="1" w:after="100" w:afterAutospacing="1" w:line="360" w:lineRule="auto"/>
        <w:jc w:val="both"/>
        <w:rPr>
          <w:rFonts w:ascii="Palatino Linotype" w:hAnsi="Palatino Linotype" w:cs="Arial"/>
          <w:lang w:eastAsia="es-MX"/>
        </w:rPr>
      </w:pPr>
      <w:r w:rsidRPr="00305214">
        <w:rPr>
          <w:rFonts w:ascii="Palatino Linotype" w:hAnsi="Palatino Linotype" w:cs="Arial"/>
          <w:lang w:eastAsia="es-MX"/>
        </w:rPr>
        <w:t xml:space="preserve">Por cuanto hace a la </w:t>
      </w:r>
      <w:r w:rsidRPr="00305214">
        <w:rPr>
          <w:rFonts w:ascii="Palatino Linotype" w:hAnsi="Palatino Linotype" w:cs="Arial"/>
        </w:rPr>
        <w:t>CURP</w:t>
      </w:r>
      <w:r w:rsidRPr="00305214">
        <w:rPr>
          <w:rFonts w:ascii="Palatino Linotype" w:hAnsi="Palatino Linotype" w:cs="Arial"/>
          <w:b/>
        </w:rPr>
        <w:t xml:space="preserve">, </w:t>
      </w:r>
      <w:r w:rsidRPr="00305214">
        <w:rPr>
          <w:rFonts w:ascii="Palatino Linotype" w:hAnsi="Palatino Linotype" w:cs="Arial"/>
          <w:lang w:eastAsia="es-MX"/>
        </w:rPr>
        <w:t xml:space="preserve">constituye un dato personal, ya que </w:t>
      </w:r>
      <w:r w:rsidRPr="00305214">
        <w:rPr>
          <w:rFonts w:ascii="Palatino Linotype" w:hAnsi="Palatino Linotype"/>
          <w:lang w:eastAsia="es-MX"/>
        </w:rPr>
        <w:t>tiene</w:t>
      </w:r>
      <w:r w:rsidRPr="0030521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8C67C3" w:rsidRPr="00305214" w:rsidRDefault="008C67C3" w:rsidP="008C67C3">
      <w:pPr>
        <w:spacing w:before="100" w:beforeAutospacing="1" w:after="100" w:afterAutospacing="1" w:line="360" w:lineRule="auto"/>
        <w:jc w:val="both"/>
        <w:rPr>
          <w:rFonts w:ascii="Palatino Linotype" w:hAnsi="Palatino Linotype" w:cs="Arial"/>
          <w:lang w:eastAsia="es-MX"/>
        </w:rPr>
      </w:pPr>
      <w:r w:rsidRPr="00305214">
        <w:rPr>
          <w:rFonts w:ascii="Palatino Linotype" w:hAnsi="Palatino Linotype" w:cs="Arial"/>
          <w:lang w:eastAsia="es-MX"/>
        </w:rPr>
        <w:t xml:space="preserve">Lo </w:t>
      </w:r>
      <w:r w:rsidRPr="00305214">
        <w:rPr>
          <w:rFonts w:ascii="Palatino Linotype" w:hAnsi="Palatino Linotype"/>
          <w:lang w:eastAsia="es-MX"/>
        </w:rPr>
        <w:t>anterior</w:t>
      </w:r>
      <w:r w:rsidRPr="00305214">
        <w:rPr>
          <w:rFonts w:ascii="Palatino Linotype" w:hAnsi="Palatino Linotype" w:cs="Arial"/>
          <w:lang w:eastAsia="es-MX"/>
        </w:rPr>
        <w:t xml:space="preserve">, </w:t>
      </w:r>
      <w:r w:rsidRPr="00305214">
        <w:rPr>
          <w:rFonts w:ascii="Palatino Linotype" w:hAnsi="Palatino Linotype" w:cs="Arial"/>
        </w:rPr>
        <w:t>tiene</w:t>
      </w:r>
      <w:r w:rsidRPr="00305214">
        <w:rPr>
          <w:rFonts w:ascii="Palatino Linotype" w:hAnsi="Palatino Linotype" w:cs="Arial"/>
          <w:lang w:eastAsia="es-MX"/>
        </w:rPr>
        <w:t xml:space="preserve"> sustento en los artículos 86 y 91 de la Ley General de Población, la cual señala lo siguiente:</w:t>
      </w:r>
    </w:p>
    <w:p w:rsidR="008C67C3" w:rsidRPr="00305214" w:rsidRDefault="008C67C3" w:rsidP="008E3647">
      <w:pPr>
        <w:autoSpaceDE w:val="0"/>
        <w:autoSpaceDN w:val="0"/>
        <w:adjustRightInd w:val="0"/>
        <w:ind w:left="851" w:right="618"/>
        <w:jc w:val="both"/>
        <w:rPr>
          <w:rFonts w:ascii="Palatino Linotype" w:hAnsi="Palatino Linotype" w:cs="Arial"/>
          <w:i/>
          <w:sz w:val="22"/>
          <w:lang w:eastAsia="es-MX"/>
        </w:rPr>
      </w:pPr>
      <w:r w:rsidRPr="00305214">
        <w:rPr>
          <w:rFonts w:ascii="Palatino Linotype" w:hAnsi="Palatino Linotype" w:cs="Arial,Bold"/>
          <w:bCs/>
          <w:i/>
          <w:sz w:val="22"/>
          <w:lang w:eastAsia="es-MX"/>
        </w:rPr>
        <w:t>“</w:t>
      </w:r>
      <w:r w:rsidRPr="00305214">
        <w:rPr>
          <w:rFonts w:ascii="Palatino Linotype" w:hAnsi="Palatino Linotype" w:cs="Arial,Bold"/>
          <w:b/>
          <w:bCs/>
          <w:i/>
          <w:sz w:val="22"/>
          <w:lang w:eastAsia="es-MX"/>
        </w:rPr>
        <w:t xml:space="preserve">Artículo 86. </w:t>
      </w:r>
      <w:r w:rsidRPr="0030521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8C67C3" w:rsidRPr="00305214" w:rsidRDefault="008C67C3" w:rsidP="008E3647">
      <w:pPr>
        <w:autoSpaceDE w:val="0"/>
        <w:autoSpaceDN w:val="0"/>
        <w:adjustRightInd w:val="0"/>
        <w:ind w:left="851" w:right="618"/>
        <w:jc w:val="both"/>
        <w:rPr>
          <w:rFonts w:ascii="Palatino Linotype" w:hAnsi="Palatino Linotype" w:cs="Arial"/>
          <w:i/>
          <w:sz w:val="22"/>
          <w:lang w:eastAsia="es-MX"/>
        </w:rPr>
      </w:pPr>
      <w:r w:rsidRPr="00305214">
        <w:rPr>
          <w:rFonts w:ascii="Palatino Linotype" w:hAnsi="Palatino Linotype" w:cs="Arial,Bold"/>
          <w:b/>
          <w:bCs/>
          <w:i/>
          <w:sz w:val="22"/>
          <w:lang w:eastAsia="es-MX"/>
        </w:rPr>
        <w:t xml:space="preserve">Artículo 91. </w:t>
      </w:r>
      <w:r w:rsidRPr="00305214">
        <w:rPr>
          <w:rFonts w:ascii="Palatino Linotype" w:hAnsi="Palatino Linotype" w:cs="Arial"/>
          <w:b/>
          <w:i/>
          <w:sz w:val="22"/>
          <w:lang w:eastAsia="es-MX"/>
        </w:rPr>
        <w:t>Al incorporar a una persona en el Registro Nacional de Población</w:t>
      </w:r>
      <w:r w:rsidRPr="00305214">
        <w:rPr>
          <w:rFonts w:ascii="Palatino Linotype" w:hAnsi="Palatino Linotype" w:cs="Arial"/>
          <w:i/>
          <w:sz w:val="22"/>
          <w:lang w:eastAsia="es-MX"/>
        </w:rPr>
        <w:t xml:space="preserve">, se le asignará una clave </w:t>
      </w:r>
      <w:r w:rsidRPr="00305214">
        <w:rPr>
          <w:rFonts w:ascii="Palatino Linotype" w:hAnsi="Palatino Linotype" w:cs="Arial"/>
          <w:b/>
          <w:i/>
          <w:sz w:val="22"/>
          <w:lang w:eastAsia="es-MX"/>
        </w:rPr>
        <w:t>que se denominará Clave Única de Registro de Población</w:t>
      </w:r>
      <w:r w:rsidRPr="00305214">
        <w:rPr>
          <w:rFonts w:ascii="Palatino Linotype" w:hAnsi="Palatino Linotype" w:cs="Arial"/>
          <w:i/>
          <w:sz w:val="22"/>
          <w:lang w:eastAsia="es-MX"/>
        </w:rPr>
        <w:t xml:space="preserve">. </w:t>
      </w:r>
      <w:r w:rsidRPr="00305214">
        <w:rPr>
          <w:rFonts w:ascii="Palatino Linotype" w:hAnsi="Palatino Linotype" w:cs="Arial"/>
          <w:b/>
          <w:i/>
          <w:sz w:val="22"/>
          <w:lang w:eastAsia="es-MX"/>
        </w:rPr>
        <w:t>Esta servirá para</w:t>
      </w:r>
      <w:r w:rsidRPr="00305214">
        <w:rPr>
          <w:rFonts w:ascii="Palatino Linotype" w:hAnsi="Palatino Linotype" w:cs="Arial"/>
          <w:i/>
          <w:sz w:val="22"/>
          <w:lang w:eastAsia="es-MX"/>
        </w:rPr>
        <w:t xml:space="preserve"> registrarla e </w:t>
      </w:r>
      <w:r w:rsidRPr="00305214">
        <w:rPr>
          <w:rFonts w:ascii="Palatino Linotype" w:hAnsi="Palatino Linotype" w:cs="Arial"/>
          <w:b/>
          <w:i/>
          <w:sz w:val="22"/>
          <w:lang w:eastAsia="es-MX"/>
        </w:rPr>
        <w:t>identificarla en forma individual</w:t>
      </w:r>
      <w:r w:rsidRPr="00305214">
        <w:rPr>
          <w:rFonts w:ascii="Palatino Linotype" w:hAnsi="Palatino Linotype" w:cs="Arial"/>
          <w:i/>
          <w:sz w:val="22"/>
          <w:lang w:eastAsia="es-MX"/>
        </w:rPr>
        <w:t xml:space="preserve">.” </w:t>
      </w:r>
    </w:p>
    <w:p w:rsidR="008C67C3" w:rsidRPr="00305214" w:rsidRDefault="008C67C3" w:rsidP="008E3647">
      <w:pPr>
        <w:autoSpaceDE w:val="0"/>
        <w:autoSpaceDN w:val="0"/>
        <w:adjustRightInd w:val="0"/>
        <w:ind w:left="851" w:right="618"/>
        <w:jc w:val="both"/>
        <w:rPr>
          <w:rFonts w:ascii="Palatino Linotype" w:hAnsi="Palatino Linotype" w:cs="Arial"/>
          <w:sz w:val="22"/>
        </w:rPr>
      </w:pPr>
      <w:r w:rsidRPr="00305214">
        <w:rPr>
          <w:rFonts w:ascii="Palatino Linotype" w:hAnsi="Palatino Linotype" w:cs="Arial"/>
          <w:sz w:val="22"/>
        </w:rPr>
        <w:t>(Énfasis añadido)</w:t>
      </w:r>
    </w:p>
    <w:p w:rsidR="008C67C3" w:rsidRPr="00305214" w:rsidRDefault="008C67C3" w:rsidP="008C67C3">
      <w:pPr>
        <w:spacing w:before="100" w:beforeAutospacing="1" w:after="100" w:afterAutospacing="1" w:line="360" w:lineRule="auto"/>
        <w:jc w:val="both"/>
        <w:rPr>
          <w:rFonts w:ascii="Palatino Linotype" w:hAnsi="Palatino Linotype"/>
          <w:sz w:val="28"/>
          <w:lang w:eastAsia="es-MX"/>
        </w:rPr>
      </w:pPr>
      <w:r w:rsidRPr="0030521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305214">
        <w:rPr>
          <w:rFonts w:ascii="Palatino Linotype" w:hAnsi="Palatino Linotype"/>
          <w:bCs/>
        </w:rPr>
        <w:t>identidad</w:t>
      </w:r>
      <w:r w:rsidRPr="00305214">
        <w:rPr>
          <w:rFonts w:ascii="Palatino Linotype" w:hAnsi="Palatino Linotype"/>
          <w:lang w:eastAsia="es-MX"/>
        </w:rPr>
        <w:t xml:space="preserve"> (acta de nacimiento, carta de naturalización o documento migratorio), la </w:t>
      </w:r>
      <w:r w:rsidRPr="00305214">
        <w:rPr>
          <w:rFonts w:ascii="Palatino Linotype" w:hAnsi="Palatino Linotype" w:cs="Arial"/>
        </w:rPr>
        <w:t>cual</w:t>
      </w:r>
      <w:r w:rsidRPr="00305214">
        <w:rPr>
          <w:rFonts w:ascii="Palatino Linotype" w:hAnsi="Palatino Linotype"/>
          <w:lang w:eastAsia="es-MX"/>
        </w:rPr>
        <w:t xml:space="preserve"> se integra de</w:t>
      </w:r>
      <w:r w:rsidRPr="00305214">
        <w:rPr>
          <w:rFonts w:ascii="Palatino Linotype" w:hAnsi="Palatino Linotype" w:cs="Arial"/>
          <w:lang w:eastAsia="es-MX"/>
        </w:rPr>
        <w:t xml:space="preserve"> la primera letra del apellido paterno; seguida de la primera letra </w:t>
      </w:r>
      <w:r w:rsidRPr="00305214">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30521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8C67C3" w:rsidRPr="00305214" w:rsidRDefault="008C67C3" w:rsidP="008C67C3">
      <w:pPr>
        <w:spacing w:before="100" w:beforeAutospacing="1" w:after="100" w:afterAutospacing="1" w:line="360" w:lineRule="auto"/>
        <w:jc w:val="both"/>
        <w:rPr>
          <w:rFonts w:ascii="Palatino Linotype" w:hAnsi="Palatino Linotype" w:cs="Arial"/>
          <w:lang w:eastAsia="es-MX"/>
        </w:rPr>
      </w:pPr>
      <w:r w:rsidRPr="00305214">
        <w:rPr>
          <w:rFonts w:ascii="Palatino Linotype" w:hAnsi="Palatino Linotype" w:cs="Arial"/>
          <w:lang w:eastAsia="es-MX"/>
        </w:rPr>
        <w:t xml:space="preserve">Al respecto, el </w:t>
      </w:r>
      <w:r w:rsidR="00106B09" w:rsidRPr="00305214">
        <w:rPr>
          <w:rFonts w:ascii="Palatino Linotype" w:eastAsia="Arial Unicode MS" w:hAnsi="Palatino Linotype" w:cs="Arial"/>
        </w:rPr>
        <w:t>INAI</w:t>
      </w:r>
      <w:r w:rsidRPr="00305214">
        <w:rPr>
          <w:rFonts w:ascii="Palatino Linotype" w:eastAsia="Arial Unicode MS" w:hAnsi="Palatino Linotype" w:cs="Arial"/>
        </w:rPr>
        <w:t>,</w:t>
      </w:r>
      <w:r w:rsidRPr="00305214">
        <w:rPr>
          <w:rFonts w:ascii="Palatino Linotype" w:hAnsi="Palatino Linotype" w:cs="Arial"/>
          <w:lang w:eastAsia="es-MX"/>
        </w:rPr>
        <w:t xml:space="preserve"> a través del Criterio 18/17 de la Segunda Época, señala literalmente lo siguiente:</w:t>
      </w:r>
    </w:p>
    <w:p w:rsidR="008C67C3" w:rsidRPr="00305214" w:rsidRDefault="008C67C3" w:rsidP="00106B09">
      <w:pPr>
        <w:autoSpaceDE w:val="0"/>
        <w:autoSpaceDN w:val="0"/>
        <w:adjustRightInd w:val="0"/>
        <w:ind w:left="851" w:right="618"/>
        <w:jc w:val="both"/>
        <w:rPr>
          <w:rFonts w:ascii="Palatino Linotype" w:hAnsi="Palatino Linotype" w:cs="Arial"/>
          <w:i/>
          <w:sz w:val="22"/>
          <w:lang w:eastAsia="es-MX"/>
        </w:rPr>
      </w:pPr>
      <w:r w:rsidRPr="00305214">
        <w:rPr>
          <w:rFonts w:ascii="Palatino Linotype" w:hAnsi="Palatino Linotype" w:cs="Arial"/>
          <w:i/>
          <w:sz w:val="22"/>
          <w:lang w:eastAsia="es-MX"/>
        </w:rPr>
        <w:t>“</w:t>
      </w:r>
      <w:r w:rsidRPr="00305214">
        <w:rPr>
          <w:rFonts w:ascii="Palatino Linotype" w:hAnsi="Palatino Linotype" w:cs="Arial"/>
          <w:b/>
          <w:i/>
          <w:sz w:val="22"/>
          <w:lang w:eastAsia="es-MX"/>
        </w:rPr>
        <w:t>Clave Única de Registro de Población (CURP).</w:t>
      </w:r>
      <w:r w:rsidRPr="00305214">
        <w:rPr>
          <w:rFonts w:ascii="Palatino Linotype" w:hAnsi="Palatino Linotype" w:cs="Arial"/>
          <w:i/>
          <w:sz w:val="22"/>
          <w:lang w:eastAsia="es-MX"/>
        </w:rPr>
        <w:t xml:space="preserve"> </w:t>
      </w:r>
      <w:r w:rsidRPr="00305214">
        <w:rPr>
          <w:rFonts w:ascii="Palatino Linotype" w:hAnsi="Palatino Linotype" w:cs="Arial"/>
          <w:b/>
          <w:i/>
          <w:sz w:val="22"/>
          <w:lang w:eastAsia="es-MX"/>
        </w:rPr>
        <w:t>La Clave Única de Registro de Población se integra por datos personales que sólo conciernen al particular titular</w:t>
      </w:r>
      <w:r w:rsidRPr="00305214">
        <w:rPr>
          <w:rFonts w:ascii="Palatino Linotype" w:hAnsi="Palatino Linotype" w:cs="Arial"/>
          <w:i/>
          <w:sz w:val="22"/>
          <w:lang w:eastAsia="es-MX"/>
        </w:rPr>
        <w:t xml:space="preserve"> de la misma, </w:t>
      </w:r>
      <w:r w:rsidRPr="00305214">
        <w:rPr>
          <w:rFonts w:ascii="Palatino Linotype" w:hAnsi="Palatino Linotype" w:cs="Arial"/>
          <w:b/>
          <w:i/>
          <w:sz w:val="22"/>
          <w:lang w:eastAsia="es-MX"/>
        </w:rPr>
        <w:t>como lo son su nombre, apellidos, fecha de nacimiento, lugar de nacimiento y sexo</w:t>
      </w:r>
      <w:r w:rsidRPr="00305214">
        <w:rPr>
          <w:rFonts w:ascii="Palatino Linotype" w:hAnsi="Palatino Linotype" w:cs="Arial"/>
          <w:i/>
          <w:sz w:val="22"/>
          <w:lang w:eastAsia="es-MX"/>
        </w:rPr>
        <w:t xml:space="preserve">. Dichos datos, constituyen información que distingue plenamente a una persona física del resto de los habitantes del país, </w:t>
      </w:r>
      <w:r w:rsidRPr="00305214">
        <w:rPr>
          <w:rFonts w:ascii="Palatino Linotype" w:hAnsi="Palatino Linotype" w:cs="Arial"/>
          <w:b/>
          <w:i/>
          <w:sz w:val="22"/>
          <w:lang w:eastAsia="es-MX"/>
        </w:rPr>
        <w:t>por lo que la CURP está considerada como información confidencial</w:t>
      </w:r>
      <w:r w:rsidRPr="00305214">
        <w:rPr>
          <w:rFonts w:ascii="Palatino Linotype" w:hAnsi="Palatino Linotype" w:cs="Arial"/>
          <w:i/>
          <w:sz w:val="22"/>
          <w:lang w:eastAsia="es-MX"/>
        </w:rPr>
        <w:t xml:space="preserve">. </w:t>
      </w:r>
    </w:p>
    <w:p w:rsidR="008C67C3" w:rsidRPr="00305214" w:rsidRDefault="008C67C3" w:rsidP="00106B09">
      <w:pPr>
        <w:autoSpaceDE w:val="0"/>
        <w:autoSpaceDN w:val="0"/>
        <w:adjustRightInd w:val="0"/>
        <w:ind w:left="851" w:right="618"/>
        <w:jc w:val="both"/>
        <w:rPr>
          <w:rFonts w:ascii="Palatino Linotype" w:hAnsi="Palatino Linotype" w:cs="Arial"/>
          <w:bCs/>
          <w:i/>
          <w:sz w:val="22"/>
          <w:lang w:eastAsia="es-MX"/>
        </w:rPr>
      </w:pPr>
      <w:r w:rsidRPr="00305214">
        <w:rPr>
          <w:rFonts w:ascii="Palatino Linotype" w:hAnsi="Palatino Linotype" w:cs="Arial"/>
          <w:bCs/>
          <w:i/>
          <w:sz w:val="22"/>
          <w:lang w:eastAsia="es-MX"/>
        </w:rPr>
        <w:t>Resoluciones:</w:t>
      </w:r>
    </w:p>
    <w:p w:rsidR="008C67C3" w:rsidRPr="00305214" w:rsidRDefault="008C67C3" w:rsidP="00106B09">
      <w:pPr>
        <w:autoSpaceDE w:val="0"/>
        <w:autoSpaceDN w:val="0"/>
        <w:adjustRightInd w:val="0"/>
        <w:ind w:left="851" w:right="618"/>
        <w:jc w:val="both"/>
        <w:rPr>
          <w:rFonts w:ascii="Palatino Linotype" w:hAnsi="Palatino Linotype" w:cs="Arial"/>
          <w:bCs/>
          <w:i/>
          <w:sz w:val="22"/>
          <w:lang w:eastAsia="es-MX"/>
        </w:rPr>
      </w:pPr>
      <w:r w:rsidRPr="00305214">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305214">
        <w:rPr>
          <w:rFonts w:ascii="Palatino Linotype" w:hAnsi="Palatino Linotype" w:cs="Arial"/>
          <w:bCs/>
          <w:i/>
          <w:sz w:val="22"/>
          <w:lang w:eastAsia="es-MX"/>
        </w:rPr>
        <w:t>Rosendoevgueni</w:t>
      </w:r>
      <w:proofErr w:type="spellEnd"/>
      <w:r w:rsidRPr="00305214">
        <w:rPr>
          <w:rFonts w:ascii="Palatino Linotype" w:hAnsi="Palatino Linotype" w:cs="Arial"/>
          <w:bCs/>
          <w:i/>
          <w:sz w:val="22"/>
          <w:lang w:eastAsia="es-MX"/>
        </w:rPr>
        <w:t xml:space="preserve"> Monterrey </w:t>
      </w:r>
      <w:proofErr w:type="spellStart"/>
      <w:r w:rsidRPr="00305214">
        <w:rPr>
          <w:rFonts w:ascii="Palatino Linotype" w:hAnsi="Palatino Linotype" w:cs="Arial"/>
          <w:bCs/>
          <w:i/>
          <w:sz w:val="22"/>
          <w:lang w:eastAsia="es-MX"/>
        </w:rPr>
        <w:t>Chepov</w:t>
      </w:r>
      <w:proofErr w:type="spellEnd"/>
      <w:r w:rsidRPr="00305214">
        <w:rPr>
          <w:rFonts w:ascii="Palatino Linotype" w:hAnsi="Palatino Linotype" w:cs="Arial"/>
          <w:bCs/>
          <w:i/>
          <w:sz w:val="22"/>
          <w:lang w:eastAsia="es-MX"/>
        </w:rPr>
        <w:t>.</w:t>
      </w:r>
    </w:p>
    <w:p w:rsidR="008C67C3" w:rsidRPr="00305214" w:rsidRDefault="008C67C3" w:rsidP="00106B09">
      <w:pPr>
        <w:autoSpaceDE w:val="0"/>
        <w:autoSpaceDN w:val="0"/>
        <w:adjustRightInd w:val="0"/>
        <w:ind w:left="851" w:right="618"/>
        <w:jc w:val="both"/>
        <w:rPr>
          <w:rFonts w:ascii="Palatino Linotype" w:hAnsi="Palatino Linotype" w:cs="Arial"/>
          <w:bCs/>
          <w:i/>
          <w:sz w:val="22"/>
          <w:lang w:eastAsia="es-MX"/>
        </w:rPr>
      </w:pPr>
      <w:r w:rsidRPr="00305214">
        <w:rPr>
          <w:rFonts w:ascii="Palatino Linotype" w:hAnsi="Palatino Linotype" w:cs="Arial"/>
          <w:bCs/>
          <w:i/>
          <w:sz w:val="22"/>
          <w:lang w:eastAsia="es-MX"/>
        </w:rPr>
        <w:t xml:space="preserve">• RRA 0937/17. Senado de la República. 15 de marzo de 2017. Por unanimidad. Comisionada Ponente </w:t>
      </w:r>
      <w:r w:rsidRPr="00305214">
        <w:rPr>
          <w:rFonts w:ascii="Palatino Linotype" w:hAnsi="Palatino Linotype" w:cs="Arial"/>
          <w:i/>
          <w:sz w:val="22"/>
          <w:lang w:eastAsia="es-MX"/>
        </w:rPr>
        <w:t>Ximena</w:t>
      </w:r>
      <w:r w:rsidRPr="00305214">
        <w:rPr>
          <w:rFonts w:ascii="Palatino Linotype" w:hAnsi="Palatino Linotype" w:cs="Arial"/>
          <w:bCs/>
          <w:i/>
          <w:sz w:val="22"/>
          <w:lang w:eastAsia="es-MX"/>
        </w:rPr>
        <w:t xml:space="preserve"> Puente de la Mora. </w:t>
      </w:r>
    </w:p>
    <w:p w:rsidR="008C67C3" w:rsidRPr="00305214" w:rsidRDefault="008C67C3" w:rsidP="00106B09">
      <w:pPr>
        <w:autoSpaceDE w:val="0"/>
        <w:autoSpaceDN w:val="0"/>
        <w:adjustRightInd w:val="0"/>
        <w:ind w:left="851" w:right="618"/>
        <w:jc w:val="both"/>
        <w:rPr>
          <w:rFonts w:ascii="Palatino Linotype" w:hAnsi="Palatino Linotype" w:cs="Arial"/>
          <w:i/>
          <w:sz w:val="22"/>
          <w:lang w:eastAsia="es-MX"/>
        </w:rPr>
      </w:pPr>
      <w:r w:rsidRPr="00305214">
        <w:rPr>
          <w:rFonts w:ascii="Palatino Linotype" w:hAnsi="Palatino Linotype" w:cs="Arial"/>
          <w:bCs/>
          <w:i/>
          <w:lang w:eastAsia="es-MX"/>
        </w:rPr>
        <w:t xml:space="preserve">• </w:t>
      </w:r>
      <w:r w:rsidRPr="00305214">
        <w:rPr>
          <w:rFonts w:ascii="Palatino Linotype" w:hAnsi="Palatino Linotype" w:cs="Arial"/>
          <w:bCs/>
          <w:i/>
          <w:sz w:val="22"/>
          <w:lang w:eastAsia="es-MX"/>
        </w:rPr>
        <w:t xml:space="preserve">RRA 0478/17. Secretaría de Relaciones Exteriores. 26 de abril de 2017. Por unanimidad. </w:t>
      </w:r>
      <w:r w:rsidRPr="00305214">
        <w:rPr>
          <w:rFonts w:ascii="Palatino Linotype" w:hAnsi="Palatino Linotype" w:cs="Arial"/>
          <w:i/>
          <w:sz w:val="22"/>
          <w:lang w:eastAsia="es-MX"/>
        </w:rPr>
        <w:t>Comisionada</w:t>
      </w:r>
      <w:r w:rsidRPr="00305214">
        <w:rPr>
          <w:rFonts w:ascii="Palatino Linotype" w:hAnsi="Palatino Linotype" w:cs="Arial"/>
          <w:bCs/>
          <w:i/>
          <w:sz w:val="22"/>
          <w:lang w:eastAsia="es-MX"/>
        </w:rPr>
        <w:t xml:space="preserve"> Ponente Areli Cano Guadiana.</w:t>
      </w:r>
      <w:r w:rsidRPr="00305214">
        <w:rPr>
          <w:rFonts w:ascii="Palatino Linotype" w:hAnsi="Palatino Linotype" w:cs="Arial"/>
          <w:i/>
          <w:sz w:val="22"/>
          <w:lang w:eastAsia="es-MX"/>
        </w:rPr>
        <w:t xml:space="preserve">” </w:t>
      </w:r>
      <w:r w:rsidRPr="00305214">
        <w:rPr>
          <w:rFonts w:ascii="Palatino Linotype" w:hAnsi="Palatino Linotype" w:cs="Arial"/>
          <w:i/>
          <w:sz w:val="22"/>
        </w:rPr>
        <w:t>(Sic)</w:t>
      </w:r>
    </w:p>
    <w:p w:rsidR="008C67C3" w:rsidRPr="00305214" w:rsidRDefault="008C67C3" w:rsidP="00106B09">
      <w:pPr>
        <w:autoSpaceDE w:val="0"/>
        <w:autoSpaceDN w:val="0"/>
        <w:adjustRightInd w:val="0"/>
        <w:ind w:left="851" w:right="618"/>
        <w:jc w:val="both"/>
        <w:rPr>
          <w:rFonts w:ascii="Palatino Linotype" w:hAnsi="Palatino Linotype" w:cs="Arial"/>
        </w:rPr>
      </w:pPr>
      <w:r w:rsidRPr="00305214">
        <w:rPr>
          <w:rFonts w:ascii="Palatino Linotype" w:hAnsi="Palatino Linotype" w:cs="Arial"/>
        </w:rPr>
        <w:t>(Énfasis añadido)</w:t>
      </w:r>
    </w:p>
    <w:p w:rsidR="008C67C3" w:rsidRPr="00305214" w:rsidRDefault="008C67C3" w:rsidP="008C67C3">
      <w:pPr>
        <w:spacing w:before="100" w:beforeAutospacing="1" w:after="100" w:afterAutospacing="1" w:line="360" w:lineRule="auto"/>
        <w:jc w:val="both"/>
        <w:rPr>
          <w:rFonts w:ascii="Palatino Linotype" w:hAnsi="Palatino Linotype" w:cs="Arial"/>
          <w:sz w:val="28"/>
          <w:lang w:eastAsia="es-MX"/>
        </w:rPr>
      </w:pPr>
      <w:r w:rsidRPr="00305214">
        <w:rPr>
          <w:rFonts w:ascii="Palatino Linotype" w:hAnsi="Palatino Linotype" w:cs="Arial"/>
          <w:lang w:eastAsia="es-MX"/>
        </w:rPr>
        <w:t xml:space="preserve">De lo anterior, se desprende que la </w:t>
      </w:r>
      <w:r w:rsidRPr="00305214">
        <w:rPr>
          <w:rFonts w:ascii="Palatino Linotype" w:hAnsi="Palatino Linotype"/>
          <w:lang w:eastAsia="es-MX"/>
        </w:rPr>
        <w:t xml:space="preserve">CURP </w:t>
      </w:r>
      <w:r w:rsidRPr="0030521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305214">
        <w:rPr>
          <w:rFonts w:ascii="Palatino Linotype" w:hAnsi="Palatino Linotype"/>
          <w:bCs/>
        </w:rPr>
        <w:t>personal</w:t>
      </w:r>
      <w:r w:rsidRPr="00305214">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w:t>
      </w:r>
      <w:r w:rsidRPr="00305214">
        <w:rPr>
          <w:rFonts w:ascii="Palatino Linotype" w:hAnsi="Palatino Linotype" w:cs="Arial"/>
          <w:lang w:eastAsia="es-MX"/>
        </w:rPr>
        <w:lastRenderedPageBreak/>
        <w:t xml:space="preserve">Estado de México y Municipios y </w:t>
      </w:r>
      <w:r w:rsidRPr="00305214">
        <w:rPr>
          <w:rFonts w:ascii="Palatino Linotype" w:hAnsi="Palatino Linotype" w:cs="Arial"/>
        </w:rPr>
        <w:t>4, fracción XI</w:t>
      </w:r>
      <w:r w:rsidRPr="00305214">
        <w:rPr>
          <w:rFonts w:ascii="Palatino Linotype" w:hAnsi="Palatino Linotype" w:cs="Arial"/>
          <w:lang w:eastAsia="es-MX"/>
        </w:rPr>
        <w:t xml:space="preserve"> </w:t>
      </w:r>
      <w:r w:rsidRPr="00305214">
        <w:rPr>
          <w:rFonts w:ascii="Palatino Linotype" w:hAnsi="Palatino Linotype" w:cs="Arial"/>
        </w:rPr>
        <w:t>de la Ley de Protección de Datos Personales en Posesión de Sujetos Obligados del Estado de México y Municipios</w:t>
      </w:r>
      <w:r w:rsidRPr="00305214">
        <w:rPr>
          <w:rFonts w:ascii="Palatino Linotype" w:hAnsi="Palatino Linotype" w:cs="Arial"/>
          <w:lang w:eastAsia="es-MX"/>
        </w:rPr>
        <w:t>.</w:t>
      </w:r>
    </w:p>
    <w:p w:rsidR="008C67C3" w:rsidRPr="00305214" w:rsidRDefault="008C67C3" w:rsidP="008C67C3">
      <w:pPr>
        <w:spacing w:before="100" w:beforeAutospacing="1" w:after="100" w:afterAutospacing="1" w:line="360" w:lineRule="auto"/>
        <w:jc w:val="both"/>
        <w:rPr>
          <w:rFonts w:ascii="Palatino Linotype" w:hAnsi="Palatino Linotype" w:cs="Arial"/>
          <w:lang w:eastAsia="es-MX"/>
        </w:rPr>
      </w:pPr>
      <w:r w:rsidRPr="00305214">
        <w:rPr>
          <w:rFonts w:ascii="Palatino Linotype" w:hAnsi="Palatino Linotype" w:cs="Arial"/>
          <w:lang w:eastAsia="es-MX"/>
        </w:rPr>
        <w:t xml:space="preserve">Por cuanto hace a la </w:t>
      </w:r>
      <w:r w:rsidRPr="00305214">
        <w:rPr>
          <w:rFonts w:ascii="Palatino Linotype" w:hAnsi="Palatino Linotype" w:cs="Arial"/>
        </w:rPr>
        <w:t>Clave de cualquier tipo de seguridad social (</w:t>
      </w:r>
      <w:proofErr w:type="spellStart"/>
      <w:r w:rsidRPr="00305214">
        <w:rPr>
          <w:rFonts w:ascii="Palatino Linotype" w:hAnsi="Palatino Linotype" w:cs="Arial"/>
        </w:rPr>
        <w:t>ISSEMyM</w:t>
      </w:r>
      <w:proofErr w:type="spellEnd"/>
      <w:r w:rsidRPr="00305214">
        <w:rPr>
          <w:rFonts w:ascii="Palatino Linotype" w:hAnsi="Palatino Linotype" w:cs="Arial"/>
        </w:rPr>
        <w:t xml:space="preserve">, u otros), está integrado por una </w:t>
      </w:r>
      <w:r w:rsidRPr="00305214">
        <w:rPr>
          <w:rFonts w:ascii="Palatino Linotype" w:hAnsi="Palatino Linotype" w:cs="Arial"/>
          <w:bCs/>
          <w:lang w:eastAsia="es-MX"/>
        </w:rPr>
        <w:t xml:space="preserve">secuencia de números con los que se identifica a los trabajadores que </w:t>
      </w:r>
      <w:r w:rsidRPr="00305214">
        <w:rPr>
          <w:rFonts w:ascii="Palatino Linotype" w:hAnsi="Palatino Linotype"/>
          <w:lang w:eastAsia="es-MX"/>
        </w:rPr>
        <w:t>cubren</w:t>
      </w:r>
      <w:r w:rsidRPr="00305214">
        <w:rPr>
          <w:rFonts w:ascii="Palatino Linotype" w:hAnsi="Palatino Linotype" w:cs="Arial"/>
          <w:bCs/>
          <w:lang w:eastAsia="es-MX"/>
        </w:rPr>
        <w:t xml:space="preserve"> las cuotas respectivas, asimismo, lo identifica con la fuente de trabajo; por lo que al ser una clave de </w:t>
      </w:r>
      <w:r w:rsidRPr="00305214">
        <w:rPr>
          <w:rFonts w:ascii="Palatino Linotype" w:hAnsi="Palatino Linotype" w:cs="Arial"/>
        </w:rPr>
        <w:t>identificación</w:t>
      </w:r>
      <w:r w:rsidRPr="00305214">
        <w:rPr>
          <w:rFonts w:ascii="Palatino Linotype" w:hAnsi="Palatino Linotype" w:cs="Arial"/>
          <w:bCs/>
          <w:lang w:eastAsia="es-MX"/>
        </w:rPr>
        <w:t xml:space="preserve"> de los trabajadores, constituye información confidencial, </w:t>
      </w:r>
      <w:r w:rsidRPr="0030521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05214">
        <w:rPr>
          <w:rFonts w:ascii="Palatino Linotype" w:hAnsi="Palatino Linotype" w:cs="Arial"/>
        </w:rPr>
        <w:t>4, fracción XI</w:t>
      </w:r>
      <w:r w:rsidRPr="00305214">
        <w:rPr>
          <w:rFonts w:ascii="Palatino Linotype" w:hAnsi="Palatino Linotype" w:cs="Arial"/>
          <w:lang w:eastAsia="es-MX"/>
        </w:rPr>
        <w:t xml:space="preserve"> </w:t>
      </w:r>
      <w:r w:rsidRPr="00305214">
        <w:rPr>
          <w:rFonts w:ascii="Palatino Linotype" w:hAnsi="Palatino Linotype" w:cs="Arial"/>
        </w:rPr>
        <w:t>de la Ley de Protección de Datos Personales en Posesión de Sujetos Obligados del Estado de México y Municipios</w:t>
      </w:r>
      <w:r w:rsidRPr="00305214">
        <w:rPr>
          <w:rFonts w:ascii="Palatino Linotype" w:hAnsi="Palatino Linotype" w:cs="Arial"/>
          <w:lang w:eastAsia="es-MX"/>
        </w:rPr>
        <w:t>.</w:t>
      </w:r>
    </w:p>
    <w:p w:rsidR="008C67C3" w:rsidRPr="00305214" w:rsidRDefault="008C67C3" w:rsidP="008C67C3">
      <w:pPr>
        <w:spacing w:before="100" w:beforeAutospacing="1" w:after="100" w:afterAutospacing="1" w:line="360" w:lineRule="auto"/>
        <w:jc w:val="both"/>
        <w:rPr>
          <w:rFonts w:ascii="Palatino Linotype" w:hAnsi="Palatino Linotype" w:cs="Arial"/>
          <w:lang w:eastAsia="es-MX"/>
        </w:rPr>
      </w:pPr>
      <w:r w:rsidRPr="00305214">
        <w:rPr>
          <w:rFonts w:ascii="Palatino Linotype" w:hAnsi="Palatino Linotype" w:cs="Arial"/>
        </w:rPr>
        <w:t xml:space="preserve">Respecto de los </w:t>
      </w:r>
      <w:r w:rsidRPr="00305214">
        <w:rPr>
          <w:rFonts w:ascii="Palatino Linotype" w:hAnsi="Palatino Linotype" w:cs="Arial"/>
          <w:b/>
        </w:rPr>
        <w:t>préstamos o descuentos</w:t>
      </w:r>
      <w:r w:rsidRPr="00305214">
        <w:rPr>
          <w:rFonts w:ascii="Palatino Linotype" w:hAnsi="Palatino Linotype" w:cs="Arial"/>
        </w:rPr>
        <w:t xml:space="preserve"> </w:t>
      </w:r>
      <w:r w:rsidRPr="00305214">
        <w:rPr>
          <w:rFonts w:ascii="Palatino Linotype" w:hAnsi="Palatino Linotype" w:cs="Arial"/>
          <w:b/>
        </w:rPr>
        <w:t>de carácter personal</w:t>
      </w:r>
      <w:r w:rsidRPr="0030521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05214">
        <w:rPr>
          <w:rFonts w:ascii="Palatino Linotype" w:hAnsi="Palatino Linotype" w:cs="Arial"/>
          <w:lang w:eastAsia="es-MX"/>
        </w:rPr>
        <w:t>favorecer en la transparencia y rendición de cuentas, sino, por el contrario con ello se violentaría la</w:t>
      </w:r>
      <w:r w:rsidRPr="00305214">
        <w:rPr>
          <w:rFonts w:ascii="Palatino Linotype" w:hAnsi="Palatino Linotype"/>
        </w:rPr>
        <w:t xml:space="preserve"> </w:t>
      </w:r>
      <w:r w:rsidRPr="00305214">
        <w:rPr>
          <w:rFonts w:ascii="Palatino Linotype" w:hAnsi="Palatino Linotype" w:cs="Arial"/>
          <w:lang w:eastAsia="es-MX"/>
        </w:rPr>
        <w:t>protección de información confidencial, porque incide en la intimidad de un individuo</w:t>
      </w:r>
      <w:r w:rsidRPr="00305214">
        <w:rPr>
          <w:rFonts w:ascii="Palatino Linotype" w:hAnsi="Palatino Linotype"/>
        </w:rPr>
        <w:t xml:space="preserve"> </w:t>
      </w:r>
      <w:r w:rsidRPr="00305214">
        <w:rPr>
          <w:rFonts w:ascii="Palatino Linotype" w:hAnsi="Palatino Linotype" w:cs="Arial"/>
          <w:lang w:eastAsia="es-MX"/>
        </w:rPr>
        <w:t>identificado.</w:t>
      </w:r>
    </w:p>
    <w:p w:rsidR="008C67C3" w:rsidRPr="00305214" w:rsidRDefault="008C67C3" w:rsidP="008C67C3">
      <w:pPr>
        <w:spacing w:before="100" w:beforeAutospacing="1" w:after="100" w:afterAutospacing="1" w:line="360" w:lineRule="auto"/>
        <w:jc w:val="both"/>
        <w:rPr>
          <w:rFonts w:ascii="Palatino Linotype" w:hAnsi="Palatino Linotype" w:cs="Arial"/>
          <w:lang w:eastAsia="es-MX"/>
        </w:rPr>
      </w:pPr>
      <w:r w:rsidRPr="00305214">
        <w:rPr>
          <w:rFonts w:ascii="Palatino Linotype" w:hAnsi="Palatino Linotype" w:cs="Arial"/>
          <w:lang w:eastAsia="es-MX"/>
        </w:rPr>
        <w:t xml:space="preserve">Por su </w:t>
      </w:r>
      <w:r w:rsidRPr="00305214">
        <w:rPr>
          <w:rFonts w:ascii="Palatino Linotype" w:hAnsi="Palatino Linotype"/>
          <w:lang w:eastAsia="es-MX"/>
        </w:rPr>
        <w:t>parte</w:t>
      </w:r>
      <w:r w:rsidRPr="00305214">
        <w:rPr>
          <w:rFonts w:ascii="Palatino Linotype" w:hAnsi="Palatino Linotype" w:cs="Arial"/>
          <w:lang w:eastAsia="es-MX"/>
        </w:rPr>
        <w:t xml:space="preserve">, el </w:t>
      </w:r>
      <w:r w:rsidRPr="00305214">
        <w:rPr>
          <w:rFonts w:ascii="Palatino Linotype" w:hAnsi="Palatino Linotype" w:cs="Arial"/>
        </w:rPr>
        <w:t>artículo 84 de la Ley del Trabajo de los Servidores Públicos del Estado y Municipios, señala:</w:t>
      </w:r>
    </w:p>
    <w:p w:rsidR="008C67C3" w:rsidRPr="00305214" w:rsidRDefault="008C67C3" w:rsidP="00106B09">
      <w:pPr>
        <w:autoSpaceDE w:val="0"/>
        <w:autoSpaceDN w:val="0"/>
        <w:adjustRightInd w:val="0"/>
        <w:ind w:left="851" w:right="902"/>
        <w:jc w:val="both"/>
        <w:rPr>
          <w:rFonts w:ascii="Palatino Linotype" w:hAnsi="Palatino Linotype" w:cs="Arial"/>
          <w:b/>
          <w:bCs/>
          <w:i/>
          <w:noProof/>
          <w:sz w:val="22"/>
        </w:rPr>
      </w:pPr>
      <w:r w:rsidRPr="00305214">
        <w:rPr>
          <w:rFonts w:ascii="Palatino Linotype" w:hAnsi="Palatino Linotype" w:cs="Arial"/>
          <w:bCs/>
          <w:i/>
          <w:noProof/>
          <w:sz w:val="22"/>
        </w:rPr>
        <w:lastRenderedPageBreak/>
        <w:t>“</w:t>
      </w:r>
      <w:r w:rsidRPr="00305214">
        <w:rPr>
          <w:rFonts w:ascii="Palatino Linotype" w:hAnsi="Palatino Linotype" w:cs="Arial"/>
          <w:b/>
          <w:bCs/>
          <w:i/>
          <w:noProof/>
          <w:sz w:val="22"/>
        </w:rPr>
        <w:t>ARTICULO 84. Sólo podrán hacerse retenciones, descuentos o deducciones al sueldo de los servidores públicos por concepto de:</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Cs/>
          <w:i/>
          <w:noProof/>
          <w:sz w:val="22"/>
        </w:rPr>
        <w:t xml:space="preserve">I. </w:t>
      </w:r>
      <w:r w:rsidRPr="00305214">
        <w:rPr>
          <w:rFonts w:ascii="Palatino Linotype" w:hAnsi="Palatino Linotype" w:cs="Arial"/>
          <w:i/>
          <w:sz w:val="22"/>
          <w:lang w:eastAsia="es-MX"/>
        </w:rPr>
        <w:t>Gravámenes fiscales relacionados con el sueldo;</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II. Deudas contraídas con las instituciones públicas o dependencias</w:t>
      </w:r>
      <w:r w:rsidRPr="00305214">
        <w:rPr>
          <w:rFonts w:ascii="Palatino Linotype" w:hAnsi="Palatino Linotype" w:cs="Arial"/>
          <w:i/>
          <w:sz w:val="22"/>
          <w:lang w:eastAsia="es-MX"/>
        </w:rPr>
        <w:t xml:space="preserve"> por concepto de anticipos de sueldo, pagos hechos con exceso, errores o pérdidas debidamente comprobados;</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b/>
          <w:i/>
          <w:sz w:val="22"/>
          <w:lang w:eastAsia="es-MX"/>
        </w:rPr>
        <w:t>III. Cuotas sindicales</w:t>
      </w:r>
      <w:r w:rsidRPr="00305214">
        <w:rPr>
          <w:rFonts w:ascii="Palatino Linotype" w:hAnsi="Palatino Linotype" w:cs="Arial"/>
          <w:bCs/>
          <w:i/>
          <w:noProof/>
          <w:sz w:val="22"/>
        </w:rPr>
        <w:t>;</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bCs/>
          <w:i/>
          <w:noProof/>
          <w:sz w:val="22"/>
        </w:rPr>
        <w:t xml:space="preserve">IV. Cuotas de </w:t>
      </w:r>
      <w:r w:rsidRPr="00305214">
        <w:rPr>
          <w:rFonts w:ascii="Palatino Linotype" w:hAnsi="Palatino Linotype" w:cs="Arial"/>
          <w:i/>
          <w:sz w:val="22"/>
          <w:lang w:eastAsia="es-MX"/>
        </w:rPr>
        <w:t>aportación</w:t>
      </w:r>
      <w:r w:rsidRPr="00305214">
        <w:rPr>
          <w:rFonts w:ascii="Palatino Linotype" w:hAnsi="Palatino Linotype" w:cs="Arial"/>
          <w:bCs/>
          <w:i/>
          <w:noProof/>
          <w:sz w:val="22"/>
        </w:rPr>
        <w:t xml:space="preserve"> a fondos para la constitución de cooperativas y de cajas de ahorro, </w:t>
      </w:r>
      <w:r w:rsidRPr="00305214">
        <w:rPr>
          <w:rFonts w:ascii="Palatino Linotype" w:hAnsi="Palatino Linotype" w:cs="Arial"/>
          <w:i/>
          <w:sz w:val="22"/>
          <w:lang w:eastAsia="es-MX"/>
        </w:rPr>
        <w:t>siempre</w:t>
      </w:r>
      <w:r w:rsidRPr="00305214">
        <w:rPr>
          <w:rFonts w:ascii="Palatino Linotype" w:hAnsi="Palatino Linotype" w:cs="Arial"/>
          <w:bCs/>
          <w:i/>
          <w:noProof/>
          <w:sz w:val="22"/>
        </w:rPr>
        <w:t xml:space="preserve"> que el servidor público hubiese manifestado previamente, de manera expresa, su conformidad;</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bCs/>
          <w:i/>
          <w:noProof/>
          <w:sz w:val="22"/>
        </w:rPr>
        <w:t xml:space="preserve">V. Descuentos ordenados por el Instituto de Seguridad Social del Estado de México y </w:t>
      </w:r>
      <w:r w:rsidRPr="00305214">
        <w:rPr>
          <w:rFonts w:ascii="Palatino Linotype" w:hAnsi="Palatino Linotype" w:cs="Arial"/>
          <w:i/>
          <w:sz w:val="22"/>
          <w:lang w:eastAsia="es-MX"/>
        </w:rPr>
        <w:t>Municipios</w:t>
      </w:r>
      <w:r w:rsidRPr="00305214">
        <w:rPr>
          <w:rFonts w:ascii="Palatino Linotype" w:hAnsi="Palatino Linotype" w:cs="Arial"/>
          <w:bCs/>
          <w:i/>
          <w:noProof/>
          <w:sz w:val="22"/>
        </w:rPr>
        <w:t>, con motivo de cuotas y obligaciones contraídas con éste por los servidores públicos;</w:t>
      </w:r>
    </w:p>
    <w:p w:rsidR="008C67C3" w:rsidRPr="00305214" w:rsidRDefault="008C67C3" w:rsidP="00106B09">
      <w:pPr>
        <w:autoSpaceDE w:val="0"/>
        <w:autoSpaceDN w:val="0"/>
        <w:adjustRightInd w:val="0"/>
        <w:ind w:left="851" w:right="902"/>
        <w:jc w:val="both"/>
        <w:rPr>
          <w:rFonts w:ascii="Palatino Linotype" w:hAnsi="Palatino Linotype" w:cs="Arial"/>
          <w:b/>
          <w:bCs/>
          <w:i/>
          <w:noProof/>
          <w:sz w:val="22"/>
        </w:rPr>
      </w:pPr>
      <w:r w:rsidRPr="00305214">
        <w:rPr>
          <w:rFonts w:ascii="Palatino Linotype" w:hAnsi="Palatino Linotype" w:cs="Arial"/>
          <w:b/>
          <w:bCs/>
          <w:i/>
          <w:noProof/>
          <w:sz w:val="22"/>
        </w:rPr>
        <w:t>VI. Obligaciones a cargo del servidor público con las que haya consentido</w:t>
      </w:r>
      <w:r w:rsidRPr="00305214">
        <w:rPr>
          <w:rFonts w:ascii="Palatino Linotype" w:hAnsi="Palatino Linotype" w:cs="Arial"/>
          <w:bCs/>
          <w:i/>
          <w:noProof/>
          <w:sz w:val="22"/>
        </w:rPr>
        <w:t>, derivadas de la adquisición o del uso de habitaciones consideradas como de interés social;</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bCs/>
          <w:i/>
          <w:noProof/>
          <w:sz w:val="22"/>
        </w:rPr>
        <w:t xml:space="preserve">VII. Faltas de </w:t>
      </w:r>
      <w:r w:rsidRPr="00305214">
        <w:rPr>
          <w:rFonts w:ascii="Palatino Linotype" w:hAnsi="Palatino Linotype" w:cs="Arial"/>
          <w:i/>
          <w:sz w:val="22"/>
          <w:lang w:eastAsia="es-MX"/>
        </w:rPr>
        <w:t>puntualidad</w:t>
      </w:r>
      <w:r w:rsidRPr="00305214">
        <w:rPr>
          <w:rFonts w:ascii="Palatino Linotype" w:hAnsi="Palatino Linotype" w:cs="Arial"/>
          <w:bCs/>
          <w:i/>
          <w:noProof/>
          <w:sz w:val="22"/>
        </w:rPr>
        <w:t xml:space="preserve"> o </w:t>
      </w:r>
      <w:r w:rsidRPr="00305214">
        <w:rPr>
          <w:rFonts w:ascii="Palatino Linotype" w:hAnsi="Palatino Linotype" w:cs="Arial"/>
          <w:i/>
          <w:sz w:val="22"/>
          <w:lang w:eastAsia="es-MX"/>
        </w:rPr>
        <w:t>de</w:t>
      </w:r>
      <w:r w:rsidRPr="00305214">
        <w:rPr>
          <w:rFonts w:ascii="Palatino Linotype" w:hAnsi="Palatino Linotype" w:cs="Arial"/>
          <w:bCs/>
          <w:i/>
          <w:noProof/>
          <w:sz w:val="22"/>
        </w:rPr>
        <w:t xml:space="preserve"> asistencia injustificadas;</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b/>
          <w:bCs/>
          <w:i/>
          <w:noProof/>
          <w:sz w:val="22"/>
        </w:rPr>
        <w:t>VIII. Pensiones alimenticias ordenadas por la autoridad judicial;</w:t>
      </w:r>
      <w:r w:rsidRPr="00305214">
        <w:rPr>
          <w:rFonts w:ascii="Palatino Linotype" w:hAnsi="Palatino Linotype" w:cs="Arial"/>
          <w:bCs/>
          <w:i/>
          <w:noProof/>
          <w:sz w:val="22"/>
        </w:rPr>
        <w:t xml:space="preserve"> o</w:t>
      </w:r>
    </w:p>
    <w:p w:rsidR="008C67C3" w:rsidRPr="00305214" w:rsidRDefault="008C67C3" w:rsidP="00106B09">
      <w:pPr>
        <w:autoSpaceDE w:val="0"/>
        <w:autoSpaceDN w:val="0"/>
        <w:adjustRightInd w:val="0"/>
        <w:ind w:left="851" w:right="902"/>
        <w:jc w:val="both"/>
        <w:rPr>
          <w:rFonts w:ascii="Palatino Linotype" w:hAnsi="Palatino Linotype" w:cs="Arial"/>
          <w:b/>
          <w:bCs/>
          <w:i/>
          <w:noProof/>
          <w:sz w:val="22"/>
        </w:rPr>
      </w:pPr>
      <w:r w:rsidRPr="00305214">
        <w:rPr>
          <w:rFonts w:ascii="Palatino Linotype" w:hAnsi="Palatino Linotype" w:cs="Arial"/>
          <w:b/>
          <w:bCs/>
          <w:i/>
          <w:noProof/>
          <w:sz w:val="22"/>
        </w:rPr>
        <w:t>IX. Cualquier otro convenido con instituciones de servicios y aceptado por el servidor público.</w:t>
      </w:r>
    </w:p>
    <w:p w:rsidR="008C67C3" w:rsidRPr="00305214" w:rsidRDefault="008C67C3" w:rsidP="00106B09">
      <w:pPr>
        <w:autoSpaceDE w:val="0"/>
        <w:autoSpaceDN w:val="0"/>
        <w:adjustRightInd w:val="0"/>
        <w:ind w:left="851" w:right="902"/>
        <w:jc w:val="both"/>
        <w:rPr>
          <w:rFonts w:ascii="Palatino Linotype" w:hAnsi="Palatino Linotype" w:cs="Arial"/>
          <w:sz w:val="22"/>
        </w:rPr>
      </w:pPr>
      <w:r w:rsidRPr="00305214">
        <w:rPr>
          <w:rFonts w:ascii="Palatino Linotype" w:hAnsi="Palatino Linotype" w:cs="Arial"/>
          <w:bCs/>
          <w:i/>
          <w:noProof/>
          <w:sz w:val="22"/>
        </w:rPr>
        <w:t xml:space="preserve">El monto total de las retenciones, descuentos o deducciones no podrá exceder del 30% de la remuneración total, </w:t>
      </w:r>
      <w:r w:rsidRPr="00305214">
        <w:rPr>
          <w:rFonts w:ascii="Palatino Linotype" w:hAnsi="Palatino Linotype" w:cs="Arial"/>
          <w:i/>
          <w:sz w:val="22"/>
          <w:lang w:eastAsia="es-MX"/>
        </w:rPr>
        <w:t>excepto</w:t>
      </w:r>
      <w:r w:rsidRPr="00305214">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05214">
        <w:rPr>
          <w:rFonts w:ascii="Palatino Linotype" w:hAnsi="Palatino Linotype" w:cs="Arial"/>
          <w:i/>
          <w:sz w:val="22"/>
          <w:lang w:eastAsia="es-MX"/>
        </w:rPr>
        <w:t>ajustará</w:t>
      </w:r>
      <w:r w:rsidRPr="00305214">
        <w:rPr>
          <w:rFonts w:ascii="Palatino Linotype" w:hAnsi="Palatino Linotype" w:cs="Arial"/>
          <w:bCs/>
          <w:i/>
          <w:noProof/>
          <w:sz w:val="22"/>
        </w:rPr>
        <w:t xml:space="preserve"> a lo determinado por la autoridad judicial.” </w:t>
      </w:r>
    </w:p>
    <w:p w:rsidR="008C67C3" w:rsidRPr="00305214" w:rsidRDefault="008C67C3" w:rsidP="00106B09">
      <w:pPr>
        <w:autoSpaceDE w:val="0"/>
        <w:autoSpaceDN w:val="0"/>
        <w:adjustRightInd w:val="0"/>
        <w:ind w:left="851" w:right="902"/>
        <w:jc w:val="both"/>
        <w:rPr>
          <w:rFonts w:ascii="Palatino Linotype" w:hAnsi="Palatino Linotype" w:cs="Arial"/>
          <w:sz w:val="22"/>
        </w:rPr>
      </w:pPr>
      <w:r w:rsidRPr="00305214">
        <w:rPr>
          <w:rFonts w:ascii="Palatino Linotype" w:hAnsi="Palatino Linotype" w:cs="Arial"/>
          <w:sz w:val="22"/>
        </w:rPr>
        <w:t>(Énfasis añadido)</w:t>
      </w:r>
    </w:p>
    <w:p w:rsidR="008C67C3" w:rsidRPr="00305214" w:rsidRDefault="008C67C3" w:rsidP="008C67C3">
      <w:pPr>
        <w:spacing w:before="100" w:beforeAutospacing="1" w:after="100" w:afterAutospacing="1" w:line="360" w:lineRule="auto"/>
        <w:jc w:val="both"/>
        <w:rPr>
          <w:rFonts w:ascii="Palatino Linotype" w:hAnsi="Palatino Linotype" w:cs="Arial"/>
          <w:sz w:val="28"/>
        </w:rPr>
      </w:pPr>
      <w:r w:rsidRPr="0030521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305214">
        <w:rPr>
          <w:rFonts w:ascii="Palatino Linotype" w:hAnsi="Palatino Linotype" w:cs="Arial"/>
          <w:b/>
        </w:rPr>
        <w:t>únicamente inciden en su vida privada</w:t>
      </w:r>
      <w:r w:rsidRPr="00305214">
        <w:rPr>
          <w:rFonts w:ascii="Palatino Linotype" w:hAnsi="Palatino Linotype" w:cs="Arial"/>
        </w:rPr>
        <w:t xml:space="preserve">. De este modo, descuentos por pensiones alimenticias o créditos adquiridos con instituciones </w:t>
      </w:r>
      <w:r w:rsidRPr="00305214">
        <w:rPr>
          <w:rFonts w:ascii="Palatino Linotype" w:hAnsi="Palatino Linotype" w:cs="Arial"/>
        </w:rPr>
        <w:lastRenderedPageBreak/>
        <w:t>privadas o públicas pero que fueron contraídas en forma individual, son información que debe clasificarse como confidencial.</w:t>
      </w:r>
    </w:p>
    <w:p w:rsidR="008C67C3" w:rsidRPr="00305214" w:rsidRDefault="008C67C3" w:rsidP="008C67C3">
      <w:pPr>
        <w:spacing w:before="100" w:beforeAutospacing="1" w:after="100" w:afterAutospacing="1" w:line="360" w:lineRule="auto"/>
        <w:jc w:val="both"/>
        <w:rPr>
          <w:rFonts w:ascii="Palatino Linotype" w:hAnsi="Palatino Linotype" w:cs="Arial"/>
          <w:lang w:val="es-ES_tradnl"/>
        </w:rPr>
      </w:pPr>
      <w:r w:rsidRPr="00305214">
        <w:rPr>
          <w:rFonts w:ascii="Palatino Linotype" w:hAnsi="Palatino Linotype" w:cs="Arial"/>
          <w:lang w:val="es-ES_tradnl"/>
        </w:rPr>
        <w:t xml:space="preserve">Por </w:t>
      </w:r>
      <w:r w:rsidRPr="00305214">
        <w:rPr>
          <w:rFonts w:ascii="Palatino Linotype" w:hAnsi="Palatino Linotype" w:cs="Arial"/>
          <w:lang w:eastAsia="es-MX"/>
        </w:rPr>
        <w:t>ende</w:t>
      </w:r>
      <w:r w:rsidRPr="00305214">
        <w:rPr>
          <w:rFonts w:ascii="Palatino Linotype" w:hAnsi="Palatino Linotype" w:cs="Arial"/>
          <w:lang w:val="es-ES_tradnl"/>
        </w:rPr>
        <w:t xml:space="preserve">, </w:t>
      </w:r>
      <w:r w:rsidRPr="00305214">
        <w:rPr>
          <w:rFonts w:ascii="Palatino Linotype" w:hAnsi="Palatino Linotype" w:cs="Arial"/>
          <w:b/>
          <w:lang w:val="es-ES_tradnl"/>
        </w:rPr>
        <w:t>EL SUJETO OBLIGADO</w:t>
      </w:r>
      <w:r w:rsidRPr="00305214">
        <w:rPr>
          <w:rFonts w:ascii="Palatino Linotype" w:hAnsi="Palatino Linotype" w:cs="Arial"/>
          <w:lang w:val="es-ES_tradnl"/>
        </w:rPr>
        <w:t xml:space="preserve"> debe testar los datos confidenciales, sin pasar por alto que la clasificación respectiva tiene </w:t>
      </w:r>
      <w:r w:rsidRPr="00305214">
        <w:rPr>
          <w:rFonts w:ascii="Palatino Linotype" w:hAnsi="Palatino Linotype" w:cs="Arial"/>
        </w:rPr>
        <w:t>que</w:t>
      </w:r>
      <w:r w:rsidRPr="00305214">
        <w:rPr>
          <w:rFonts w:ascii="Palatino Linotype" w:hAnsi="Palatino Linotype" w:cs="Arial"/>
          <w:lang w:val="es-ES_tradnl"/>
        </w:rPr>
        <w:t xml:space="preserve"> cumplirse a través de la forma y formalidades que la Ley impone; </w:t>
      </w:r>
      <w:r w:rsidRPr="00305214">
        <w:rPr>
          <w:rFonts w:ascii="Palatino Linotype" w:hAnsi="Palatino Linotype" w:cs="Arial"/>
        </w:rPr>
        <w:t>es</w:t>
      </w:r>
      <w:r w:rsidRPr="00305214">
        <w:rPr>
          <w:rFonts w:ascii="Palatino Linotype" w:hAnsi="Palatino Linotype" w:cs="Arial"/>
          <w:lang w:val="es-ES_tradnl"/>
        </w:rPr>
        <w:t xml:space="preserve"> decir, mediante Acuerdo debidamente fundado y motivado, en </w:t>
      </w:r>
      <w:r w:rsidRPr="00305214">
        <w:rPr>
          <w:rFonts w:ascii="Palatino Linotype" w:hAnsi="Palatino Linotype" w:cs="Arial"/>
          <w:noProof/>
          <w:lang w:eastAsia="es-MX"/>
        </w:rPr>
        <w:t>términos</w:t>
      </w:r>
      <w:r w:rsidRPr="0030521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w:t>
      </w:r>
      <w:r w:rsidR="00106B09" w:rsidRPr="00305214">
        <w:rPr>
          <w:rFonts w:ascii="Palatino Linotype" w:hAnsi="Palatino Linotype" w:cs="Arial"/>
          <w:lang w:val="es-ES_tradnl"/>
        </w:rPr>
        <w:t>Información;</w:t>
      </w:r>
      <w:r w:rsidRPr="00305214">
        <w:rPr>
          <w:rFonts w:ascii="Palatino Linotype" w:hAnsi="Palatino Linotype" w:cs="Arial"/>
          <w:lang w:val="es-ES_tradnl"/>
        </w:rPr>
        <w:t xml:space="preserve"> así como</w:t>
      </w:r>
      <w:r w:rsidR="00106B09" w:rsidRPr="00305214">
        <w:rPr>
          <w:rFonts w:ascii="Palatino Linotype" w:hAnsi="Palatino Linotype" w:cs="Arial"/>
          <w:lang w:val="es-ES_tradnl"/>
        </w:rPr>
        <w:t>,</w:t>
      </w:r>
      <w:r w:rsidRPr="00305214">
        <w:rPr>
          <w:rFonts w:ascii="Palatino Linotype" w:hAnsi="Palatino Linotype" w:cs="Arial"/>
          <w:lang w:val="es-ES_tradnl"/>
        </w:rPr>
        <w:t xml:space="preserve"> para la elaboración de Versiones Públicas, que literalmente expresan:</w:t>
      </w:r>
    </w:p>
    <w:p w:rsidR="008C67C3" w:rsidRPr="00305214" w:rsidRDefault="008C67C3" w:rsidP="00106B09">
      <w:pPr>
        <w:ind w:left="851" w:right="902"/>
        <w:jc w:val="center"/>
        <w:rPr>
          <w:rFonts w:ascii="Palatino Linotype" w:hAnsi="Palatino Linotype" w:cs="Arial"/>
          <w:b/>
          <w:i/>
          <w:sz w:val="22"/>
        </w:rPr>
      </w:pPr>
      <w:r w:rsidRPr="00305214">
        <w:rPr>
          <w:rFonts w:ascii="Palatino Linotype" w:hAnsi="Palatino Linotype" w:cs="Arial"/>
          <w:b/>
          <w:i/>
          <w:sz w:val="22"/>
        </w:rPr>
        <w:t>Ley de Transparencia y Acceso a la Información Pública del Estado de México y Municipios</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i/>
          <w:sz w:val="22"/>
          <w:lang w:eastAsia="es-MX"/>
        </w:rPr>
        <w:t>“</w:t>
      </w:r>
      <w:r w:rsidRPr="00305214">
        <w:rPr>
          <w:rFonts w:ascii="Palatino Linotype" w:hAnsi="Palatino Linotype" w:cs="Arial"/>
          <w:b/>
          <w:i/>
          <w:sz w:val="22"/>
          <w:lang w:eastAsia="es-MX"/>
        </w:rPr>
        <w:t xml:space="preserve">Artículo 49. </w:t>
      </w:r>
      <w:r w:rsidRPr="00305214">
        <w:rPr>
          <w:rFonts w:ascii="Palatino Linotype" w:hAnsi="Palatino Linotype" w:cs="Arial"/>
          <w:i/>
          <w:sz w:val="22"/>
          <w:lang w:eastAsia="es-MX"/>
        </w:rPr>
        <w:t xml:space="preserve">Los </w:t>
      </w:r>
      <w:r w:rsidRPr="00305214">
        <w:rPr>
          <w:rFonts w:ascii="Palatino Linotype" w:hAnsi="Palatino Linotype" w:cs="Arial"/>
          <w:i/>
          <w:sz w:val="22"/>
        </w:rPr>
        <w:t>Comités</w:t>
      </w:r>
      <w:r w:rsidRPr="00305214">
        <w:rPr>
          <w:rFonts w:ascii="Palatino Linotype" w:hAnsi="Palatino Linotype" w:cs="Arial"/>
          <w:i/>
          <w:sz w:val="22"/>
          <w:lang w:eastAsia="es-MX"/>
        </w:rPr>
        <w:t xml:space="preserve"> de Transparencia </w:t>
      </w:r>
      <w:r w:rsidRPr="00305214">
        <w:rPr>
          <w:rFonts w:ascii="Palatino Linotype" w:hAnsi="Palatino Linotype"/>
          <w:i/>
          <w:sz w:val="22"/>
        </w:rPr>
        <w:t>tendrán</w:t>
      </w:r>
      <w:r w:rsidRPr="00305214">
        <w:rPr>
          <w:rFonts w:ascii="Palatino Linotype" w:hAnsi="Palatino Linotype" w:cs="Arial"/>
          <w:i/>
          <w:sz w:val="22"/>
          <w:lang w:eastAsia="es-MX"/>
        </w:rPr>
        <w:t xml:space="preserve"> las siguientes atribuciones:</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VIII.</w:t>
      </w:r>
      <w:r w:rsidRPr="00305214">
        <w:rPr>
          <w:rFonts w:ascii="Palatino Linotype" w:hAnsi="Palatino Linotype" w:cs="Arial"/>
          <w:i/>
          <w:sz w:val="22"/>
          <w:lang w:eastAsia="es-MX"/>
        </w:rPr>
        <w:t xml:space="preserve"> </w:t>
      </w:r>
      <w:r w:rsidRPr="00305214">
        <w:rPr>
          <w:rFonts w:ascii="Palatino Linotype" w:hAnsi="Palatino Linotype" w:cs="Arial"/>
          <w:b/>
          <w:i/>
          <w:sz w:val="22"/>
          <w:lang w:eastAsia="es-MX"/>
        </w:rPr>
        <w:t>Aprobar</w:t>
      </w:r>
      <w:r w:rsidRPr="00305214">
        <w:rPr>
          <w:rFonts w:ascii="Palatino Linotype" w:hAnsi="Palatino Linotype" w:cs="Arial"/>
          <w:i/>
          <w:sz w:val="22"/>
          <w:lang w:eastAsia="es-MX"/>
        </w:rPr>
        <w:t xml:space="preserve">, </w:t>
      </w:r>
      <w:r w:rsidRPr="00305214">
        <w:rPr>
          <w:rFonts w:ascii="Palatino Linotype" w:hAnsi="Palatino Linotype" w:cs="Arial"/>
          <w:i/>
          <w:sz w:val="22"/>
        </w:rPr>
        <w:t>modificar</w:t>
      </w:r>
      <w:r w:rsidRPr="00305214">
        <w:rPr>
          <w:rFonts w:ascii="Palatino Linotype" w:hAnsi="Palatino Linotype" w:cs="Arial"/>
          <w:i/>
          <w:sz w:val="22"/>
          <w:lang w:eastAsia="es-MX"/>
        </w:rPr>
        <w:t xml:space="preserve"> o revocar la clasificación de la información;</w:t>
      </w:r>
    </w:p>
    <w:p w:rsidR="008C67C3" w:rsidRPr="00305214" w:rsidRDefault="008C67C3" w:rsidP="00106B09">
      <w:pPr>
        <w:autoSpaceDE w:val="0"/>
        <w:autoSpaceDN w:val="0"/>
        <w:adjustRightInd w:val="0"/>
        <w:ind w:left="851" w:right="902"/>
        <w:jc w:val="both"/>
        <w:rPr>
          <w:rFonts w:ascii="Palatino Linotype" w:hAnsi="Palatino Linotype" w:cs="Arial"/>
          <w:b/>
          <w:i/>
          <w:sz w:val="22"/>
          <w:lang w:eastAsia="es-MX"/>
        </w:rPr>
      </w:pPr>
      <w:r w:rsidRPr="00305214">
        <w:rPr>
          <w:rFonts w:ascii="Palatino Linotype" w:hAnsi="Palatino Linotype" w:cs="Arial"/>
          <w:b/>
          <w:i/>
          <w:sz w:val="22"/>
          <w:lang w:eastAsia="es-MX"/>
        </w:rPr>
        <w:t>Artículo 132.</w:t>
      </w:r>
      <w:r w:rsidRPr="00305214">
        <w:rPr>
          <w:rFonts w:ascii="Palatino Linotype" w:hAnsi="Palatino Linotype" w:cs="Arial"/>
          <w:i/>
          <w:sz w:val="22"/>
          <w:lang w:eastAsia="es-MX"/>
        </w:rPr>
        <w:t xml:space="preserve"> </w:t>
      </w:r>
      <w:r w:rsidRPr="00305214">
        <w:rPr>
          <w:rFonts w:ascii="Palatino Linotype" w:hAnsi="Palatino Linotype" w:cs="Arial"/>
          <w:b/>
          <w:i/>
          <w:sz w:val="22"/>
          <w:lang w:eastAsia="es-MX"/>
        </w:rPr>
        <w:t>La clasificación de la información se llevará a cabo en el momento en que:</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i/>
          <w:sz w:val="22"/>
          <w:lang w:eastAsia="es-MX"/>
        </w:rPr>
        <w:t>…</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II.</w:t>
      </w:r>
      <w:r w:rsidRPr="00305214">
        <w:rPr>
          <w:rFonts w:ascii="Palatino Linotype" w:hAnsi="Palatino Linotype" w:cs="Arial"/>
          <w:i/>
          <w:sz w:val="22"/>
          <w:lang w:eastAsia="es-MX"/>
        </w:rPr>
        <w:t xml:space="preserve"> Se determine mediante resolución de autoridad competente; o</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III</w:t>
      </w:r>
      <w:r w:rsidRPr="00305214">
        <w:rPr>
          <w:rFonts w:ascii="Palatino Linotype" w:hAnsi="Palatino Linotype" w:cs="Arial"/>
          <w:i/>
          <w:sz w:val="22"/>
          <w:lang w:eastAsia="es-MX"/>
        </w:rPr>
        <w:t xml:space="preserve">. </w:t>
      </w:r>
      <w:r w:rsidRPr="00305214">
        <w:rPr>
          <w:rFonts w:ascii="Palatino Linotype" w:hAnsi="Palatino Linotype" w:cs="Arial"/>
          <w:b/>
          <w:i/>
          <w:sz w:val="22"/>
          <w:lang w:eastAsia="es-MX"/>
        </w:rPr>
        <w:t>Se generen versiones públicas para dar cumplimiento a las obligaciones de transparencia previstas en esta Ley</w:t>
      </w:r>
      <w:r w:rsidRPr="00305214">
        <w:rPr>
          <w:rFonts w:ascii="Palatino Linotype" w:hAnsi="Palatino Linotype" w:cs="Arial"/>
          <w:i/>
          <w:sz w:val="22"/>
          <w:lang w:eastAsia="es-MX"/>
        </w:rPr>
        <w:t>.”</w:t>
      </w:r>
    </w:p>
    <w:p w:rsidR="008C67C3" w:rsidRPr="00305214" w:rsidRDefault="008C67C3" w:rsidP="00106B09">
      <w:pPr>
        <w:ind w:left="851" w:right="902"/>
        <w:jc w:val="center"/>
        <w:rPr>
          <w:rFonts w:ascii="Palatino Linotype" w:hAnsi="Palatino Linotype" w:cs="Arial"/>
          <w:b/>
          <w:i/>
          <w:sz w:val="22"/>
        </w:rPr>
      </w:pPr>
      <w:r w:rsidRPr="00305214">
        <w:rPr>
          <w:rFonts w:ascii="Palatino Linotype" w:hAnsi="Palatino Linotype" w:cs="Arial"/>
          <w:b/>
          <w:i/>
          <w:sz w:val="22"/>
          <w:lang w:eastAsia="es-MX"/>
        </w:rPr>
        <w:t xml:space="preserve">Lineamientos Generales en materia de Clasificación y Desclasificación de la </w:t>
      </w:r>
      <w:r w:rsidRPr="00305214">
        <w:rPr>
          <w:rFonts w:ascii="Palatino Linotype" w:hAnsi="Palatino Linotype" w:cs="Arial"/>
          <w:b/>
          <w:i/>
          <w:sz w:val="22"/>
        </w:rPr>
        <w:t>Información</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i/>
          <w:sz w:val="22"/>
          <w:lang w:eastAsia="es-MX"/>
        </w:rPr>
        <w:t>“</w:t>
      </w:r>
      <w:r w:rsidRPr="00305214">
        <w:rPr>
          <w:rFonts w:ascii="Palatino Linotype" w:hAnsi="Palatino Linotype" w:cs="Arial"/>
          <w:b/>
          <w:i/>
          <w:sz w:val="22"/>
          <w:lang w:eastAsia="es-MX"/>
        </w:rPr>
        <w:t>Segundo.-</w:t>
      </w:r>
      <w:r w:rsidRPr="00305214">
        <w:rPr>
          <w:rFonts w:ascii="Palatino Linotype" w:hAnsi="Palatino Linotype" w:cs="Arial"/>
          <w:i/>
          <w:sz w:val="22"/>
          <w:lang w:eastAsia="es-MX"/>
        </w:rPr>
        <w:t xml:space="preserve"> Para efectos de los </w:t>
      </w:r>
      <w:r w:rsidRPr="00305214">
        <w:rPr>
          <w:rFonts w:ascii="Palatino Linotype" w:hAnsi="Palatino Linotype" w:cs="Arial"/>
          <w:i/>
          <w:sz w:val="22"/>
        </w:rPr>
        <w:t>presentes</w:t>
      </w:r>
      <w:r w:rsidRPr="00305214">
        <w:rPr>
          <w:rFonts w:ascii="Palatino Linotype" w:hAnsi="Palatino Linotype" w:cs="Arial"/>
          <w:i/>
          <w:sz w:val="22"/>
          <w:lang w:eastAsia="es-MX"/>
        </w:rPr>
        <w:t xml:space="preserve"> Lineamientos Generales, se entenderá por:</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XVIII.</w:t>
      </w:r>
      <w:r w:rsidRPr="00305214">
        <w:rPr>
          <w:rFonts w:ascii="Palatino Linotype" w:hAnsi="Palatino Linotype" w:cs="Arial"/>
          <w:i/>
          <w:sz w:val="22"/>
          <w:lang w:eastAsia="es-MX"/>
        </w:rPr>
        <w:t xml:space="preserve"> </w:t>
      </w:r>
      <w:r w:rsidRPr="00305214">
        <w:rPr>
          <w:rFonts w:ascii="Palatino Linotype" w:hAnsi="Palatino Linotype" w:cs="Arial"/>
          <w:b/>
          <w:i/>
          <w:sz w:val="22"/>
          <w:lang w:eastAsia="es-MX"/>
        </w:rPr>
        <w:t>Versión pública:</w:t>
      </w:r>
      <w:r w:rsidRPr="00305214">
        <w:rPr>
          <w:rFonts w:ascii="Palatino Linotype" w:hAnsi="Palatino Linotype" w:cs="Arial"/>
          <w:i/>
          <w:sz w:val="22"/>
          <w:lang w:eastAsia="es-MX"/>
        </w:rPr>
        <w:t xml:space="preserve"> El </w:t>
      </w:r>
      <w:r w:rsidRPr="00305214">
        <w:rPr>
          <w:rFonts w:ascii="Palatino Linotype" w:hAnsi="Palatino Linotype" w:cs="Arial"/>
          <w:bCs/>
          <w:i/>
          <w:noProof/>
          <w:sz w:val="22"/>
        </w:rPr>
        <w:t>documento</w:t>
      </w:r>
      <w:r w:rsidRPr="00305214">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305214">
        <w:rPr>
          <w:rFonts w:ascii="Palatino Linotype" w:hAnsi="Palatino Linotype" w:cs="Arial"/>
          <w:b/>
          <w:i/>
          <w:sz w:val="22"/>
          <w:lang w:eastAsia="es-MX"/>
        </w:rPr>
        <w:t>fundando y motivando la</w:t>
      </w:r>
      <w:r w:rsidRPr="00305214">
        <w:rPr>
          <w:rFonts w:ascii="Palatino Linotype" w:hAnsi="Palatino Linotype" w:cs="Arial"/>
          <w:i/>
          <w:sz w:val="22"/>
          <w:lang w:eastAsia="es-MX"/>
        </w:rPr>
        <w:t xml:space="preserve"> reserva o </w:t>
      </w:r>
      <w:r w:rsidRPr="00305214">
        <w:rPr>
          <w:rFonts w:ascii="Palatino Linotype" w:hAnsi="Palatino Linotype" w:cs="Arial"/>
          <w:b/>
          <w:i/>
          <w:sz w:val="22"/>
          <w:lang w:eastAsia="es-MX"/>
        </w:rPr>
        <w:lastRenderedPageBreak/>
        <w:t>confidencialidad</w:t>
      </w:r>
      <w:r w:rsidRPr="00305214">
        <w:rPr>
          <w:rFonts w:ascii="Palatino Linotype" w:hAnsi="Palatino Linotype" w:cs="Arial"/>
          <w:i/>
          <w:sz w:val="22"/>
          <w:lang w:eastAsia="es-MX"/>
        </w:rPr>
        <w:t xml:space="preserve">, a través de la resolución que para tal efecto emita el </w:t>
      </w:r>
      <w:r w:rsidRPr="00305214">
        <w:rPr>
          <w:rFonts w:ascii="Palatino Linotype" w:hAnsi="Palatino Linotype" w:cs="Arial"/>
          <w:bCs/>
          <w:i/>
          <w:noProof/>
          <w:sz w:val="22"/>
        </w:rPr>
        <w:t>Comité</w:t>
      </w:r>
      <w:r w:rsidRPr="00305214">
        <w:rPr>
          <w:rFonts w:ascii="Palatino Linotype" w:hAnsi="Palatino Linotype" w:cs="Arial"/>
          <w:i/>
          <w:sz w:val="22"/>
          <w:lang w:eastAsia="es-MX"/>
        </w:rPr>
        <w:t xml:space="preserve"> de Transparencia.</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Cuarto.</w:t>
      </w:r>
      <w:r w:rsidRPr="00305214">
        <w:rPr>
          <w:rFonts w:ascii="Palatino Linotype" w:hAnsi="Palatino Linotype" w:cs="Arial"/>
          <w:i/>
          <w:sz w:val="22"/>
          <w:lang w:eastAsia="es-MX"/>
        </w:rPr>
        <w:t xml:space="preserve"> </w:t>
      </w:r>
      <w:r w:rsidRPr="00305214">
        <w:rPr>
          <w:rFonts w:ascii="Palatino Linotype" w:hAnsi="Palatino Linotype" w:cs="Arial"/>
          <w:b/>
          <w:i/>
          <w:sz w:val="22"/>
          <w:lang w:eastAsia="es-MX"/>
        </w:rPr>
        <w:t>Para clasificar la información como</w:t>
      </w:r>
      <w:r w:rsidRPr="00305214">
        <w:rPr>
          <w:rFonts w:ascii="Palatino Linotype" w:hAnsi="Palatino Linotype" w:cs="Arial"/>
          <w:i/>
          <w:sz w:val="22"/>
          <w:lang w:eastAsia="es-MX"/>
        </w:rPr>
        <w:t xml:space="preserve"> reservada o </w:t>
      </w:r>
      <w:r w:rsidRPr="00305214">
        <w:rPr>
          <w:rFonts w:ascii="Palatino Linotype" w:hAnsi="Palatino Linotype" w:cs="Arial"/>
          <w:b/>
          <w:i/>
          <w:sz w:val="22"/>
          <w:lang w:eastAsia="es-MX"/>
        </w:rPr>
        <w:t xml:space="preserve">confidencial, de manera total o parcial, el titular del </w:t>
      </w:r>
      <w:r w:rsidRPr="00305214">
        <w:rPr>
          <w:rFonts w:ascii="Palatino Linotype" w:hAnsi="Palatino Linotype" w:cs="Arial"/>
          <w:b/>
          <w:bCs/>
          <w:i/>
          <w:noProof/>
          <w:sz w:val="22"/>
        </w:rPr>
        <w:t>área</w:t>
      </w:r>
      <w:r w:rsidRPr="00305214">
        <w:rPr>
          <w:rFonts w:ascii="Palatino Linotype" w:hAnsi="Palatino Linotype" w:cs="Arial"/>
          <w:b/>
          <w:i/>
          <w:sz w:val="22"/>
          <w:lang w:eastAsia="es-MX"/>
        </w:rPr>
        <w:t xml:space="preserve"> del sujeto </w:t>
      </w:r>
      <w:r w:rsidRPr="00305214">
        <w:rPr>
          <w:rFonts w:ascii="Palatino Linotype" w:hAnsi="Palatino Linotype" w:cs="Arial"/>
          <w:b/>
          <w:i/>
          <w:sz w:val="22"/>
        </w:rPr>
        <w:t>obligado</w:t>
      </w:r>
      <w:r w:rsidRPr="00305214">
        <w:rPr>
          <w:rFonts w:ascii="Palatino Linotype" w:hAnsi="Palatino Linotype" w:cs="Arial"/>
          <w:b/>
          <w:i/>
          <w:sz w:val="22"/>
          <w:lang w:eastAsia="es-MX"/>
        </w:rPr>
        <w:t xml:space="preserve"> deberá atender lo dispuesto por el Título Sexto de la Ley General</w:t>
      </w:r>
      <w:r w:rsidRPr="00305214">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i/>
          <w:sz w:val="22"/>
          <w:lang w:eastAsia="es-MX"/>
        </w:rPr>
        <w:t xml:space="preserve">Los sujetos obligados deberán aplicar, de manera estricta, las excepciones al derecho de acceso a la </w:t>
      </w:r>
      <w:r w:rsidRPr="00305214">
        <w:rPr>
          <w:rFonts w:ascii="Palatino Linotype" w:hAnsi="Palatino Linotype" w:cs="Arial"/>
          <w:bCs/>
          <w:i/>
          <w:noProof/>
          <w:sz w:val="22"/>
        </w:rPr>
        <w:t>información</w:t>
      </w:r>
      <w:r w:rsidRPr="00305214">
        <w:rPr>
          <w:rFonts w:ascii="Palatino Linotype" w:hAnsi="Palatino Linotype" w:cs="Arial"/>
          <w:i/>
          <w:sz w:val="22"/>
          <w:lang w:eastAsia="es-MX"/>
        </w:rPr>
        <w:t xml:space="preserve"> y sólo </w:t>
      </w:r>
      <w:r w:rsidRPr="00305214">
        <w:rPr>
          <w:rFonts w:ascii="Palatino Linotype" w:hAnsi="Palatino Linotype" w:cs="Arial"/>
          <w:i/>
          <w:sz w:val="22"/>
        </w:rPr>
        <w:t>podrán</w:t>
      </w:r>
      <w:r w:rsidRPr="00305214">
        <w:rPr>
          <w:rFonts w:ascii="Palatino Linotype" w:hAnsi="Palatino Linotype" w:cs="Arial"/>
          <w:i/>
          <w:sz w:val="22"/>
          <w:lang w:eastAsia="es-MX"/>
        </w:rPr>
        <w:t xml:space="preserve"> invocarlas cuando acrediten su procedencia.</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Quinto.</w:t>
      </w:r>
      <w:r w:rsidRPr="00305214">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305214">
        <w:rPr>
          <w:rFonts w:ascii="Palatino Linotype" w:hAnsi="Palatino Linotype" w:cs="Arial"/>
          <w:i/>
          <w:sz w:val="22"/>
        </w:rPr>
        <w:t>corresponderá</w:t>
      </w:r>
      <w:r w:rsidRPr="00305214">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Sexto.</w:t>
      </w:r>
      <w:r w:rsidRPr="00305214">
        <w:rPr>
          <w:rFonts w:ascii="Palatino Linotype" w:hAnsi="Palatino Linotype" w:cs="Arial"/>
          <w:i/>
          <w:sz w:val="22"/>
          <w:lang w:eastAsia="es-MX"/>
        </w:rPr>
        <w:t xml:space="preserve"> Los sujetos obligados no podrán emitir acuerdos de carácter general ni particular que clasifiquen </w:t>
      </w:r>
      <w:r w:rsidRPr="00305214">
        <w:rPr>
          <w:rFonts w:ascii="Palatino Linotype" w:hAnsi="Palatino Linotype" w:cs="Arial"/>
          <w:bCs/>
          <w:i/>
          <w:noProof/>
          <w:sz w:val="22"/>
        </w:rPr>
        <w:t>documentos</w:t>
      </w:r>
      <w:r w:rsidRPr="00305214">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8C67C3" w:rsidRPr="00305214" w:rsidRDefault="008C67C3" w:rsidP="00106B09">
      <w:pPr>
        <w:ind w:left="851" w:right="902"/>
        <w:jc w:val="both"/>
        <w:rPr>
          <w:rFonts w:ascii="Palatino Linotype" w:hAnsi="Palatino Linotype" w:cs="Arial"/>
          <w:i/>
          <w:sz w:val="22"/>
          <w:lang w:eastAsia="es-MX"/>
        </w:rPr>
      </w:pPr>
      <w:r w:rsidRPr="00305214">
        <w:rPr>
          <w:rFonts w:ascii="Palatino Linotype" w:hAnsi="Palatino Linotype" w:cs="Arial"/>
          <w:i/>
          <w:sz w:val="22"/>
          <w:lang w:eastAsia="es-MX"/>
        </w:rPr>
        <w:t xml:space="preserve">La clasificación de </w:t>
      </w:r>
      <w:r w:rsidRPr="00305214">
        <w:rPr>
          <w:rFonts w:ascii="Palatino Linotype" w:hAnsi="Palatino Linotype" w:cs="Arial"/>
          <w:i/>
          <w:sz w:val="22"/>
        </w:rPr>
        <w:t>información</w:t>
      </w:r>
      <w:r w:rsidRPr="00305214">
        <w:rPr>
          <w:rFonts w:ascii="Palatino Linotype" w:hAnsi="Palatino Linotype" w:cs="Arial"/>
          <w:i/>
          <w:sz w:val="22"/>
          <w:lang w:eastAsia="es-MX"/>
        </w:rPr>
        <w:t xml:space="preserve"> se realizará conforme a un análisis caso por caso, mediante la aplicación </w:t>
      </w:r>
      <w:r w:rsidRPr="00305214">
        <w:rPr>
          <w:rFonts w:ascii="Palatino Linotype" w:hAnsi="Palatino Linotype" w:cs="Arial"/>
          <w:bCs/>
          <w:i/>
          <w:noProof/>
          <w:sz w:val="22"/>
        </w:rPr>
        <w:t>de</w:t>
      </w:r>
      <w:r w:rsidRPr="00305214">
        <w:rPr>
          <w:rFonts w:ascii="Palatino Linotype" w:hAnsi="Palatino Linotype" w:cs="Arial"/>
          <w:i/>
          <w:sz w:val="22"/>
          <w:lang w:eastAsia="es-MX"/>
        </w:rPr>
        <w:t xml:space="preserve"> la prueba de daño y de interés público.</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Séptimo.</w:t>
      </w:r>
      <w:r w:rsidRPr="00305214">
        <w:rPr>
          <w:rFonts w:ascii="Palatino Linotype" w:hAnsi="Palatino Linotype" w:cs="Arial"/>
          <w:i/>
          <w:sz w:val="22"/>
          <w:lang w:eastAsia="es-MX"/>
        </w:rPr>
        <w:t xml:space="preserve"> La clasificación </w:t>
      </w:r>
      <w:r w:rsidRPr="00305214">
        <w:rPr>
          <w:rFonts w:ascii="Palatino Linotype" w:hAnsi="Palatino Linotype" w:cs="Arial"/>
          <w:bCs/>
          <w:i/>
          <w:noProof/>
          <w:sz w:val="22"/>
        </w:rPr>
        <w:t>de</w:t>
      </w:r>
      <w:r w:rsidRPr="00305214">
        <w:rPr>
          <w:rFonts w:ascii="Palatino Linotype" w:hAnsi="Palatino Linotype" w:cs="Arial"/>
          <w:i/>
          <w:sz w:val="22"/>
          <w:lang w:eastAsia="es-MX"/>
        </w:rPr>
        <w:t xml:space="preserve"> la </w:t>
      </w:r>
      <w:r w:rsidRPr="00305214">
        <w:rPr>
          <w:rFonts w:ascii="Palatino Linotype" w:hAnsi="Palatino Linotype" w:cs="Arial"/>
          <w:i/>
          <w:sz w:val="22"/>
        </w:rPr>
        <w:t>información</w:t>
      </w:r>
      <w:r w:rsidRPr="00305214">
        <w:rPr>
          <w:rFonts w:ascii="Palatino Linotype" w:hAnsi="Palatino Linotype" w:cs="Arial"/>
          <w:i/>
          <w:sz w:val="22"/>
          <w:lang w:eastAsia="es-MX"/>
        </w:rPr>
        <w:t xml:space="preserve"> se llevará a cabo en el momento en que:</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I.</w:t>
      </w:r>
      <w:r w:rsidRPr="00305214">
        <w:rPr>
          <w:rFonts w:ascii="Palatino Linotype" w:hAnsi="Palatino Linotype" w:cs="Arial"/>
          <w:i/>
          <w:sz w:val="22"/>
          <w:lang w:eastAsia="es-MX"/>
        </w:rPr>
        <w:t xml:space="preserve"> Se reciba una solicitud de acceso a la información;</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II.</w:t>
      </w:r>
      <w:r w:rsidRPr="00305214">
        <w:rPr>
          <w:rFonts w:ascii="Palatino Linotype" w:hAnsi="Palatino Linotype" w:cs="Arial"/>
          <w:i/>
          <w:sz w:val="22"/>
          <w:lang w:eastAsia="es-MX"/>
        </w:rPr>
        <w:t xml:space="preserve"> Se determine </w:t>
      </w:r>
      <w:r w:rsidRPr="00305214">
        <w:rPr>
          <w:rFonts w:ascii="Palatino Linotype" w:hAnsi="Palatino Linotype" w:cs="Arial"/>
          <w:bCs/>
          <w:i/>
          <w:noProof/>
          <w:sz w:val="22"/>
        </w:rPr>
        <w:t>mediante</w:t>
      </w:r>
      <w:r w:rsidRPr="00305214">
        <w:rPr>
          <w:rFonts w:ascii="Palatino Linotype" w:hAnsi="Palatino Linotype" w:cs="Arial"/>
          <w:i/>
          <w:sz w:val="22"/>
          <w:lang w:eastAsia="es-MX"/>
        </w:rPr>
        <w:t xml:space="preserve"> resolución de autoridad competente, o</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III.</w:t>
      </w:r>
      <w:r w:rsidRPr="00305214">
        <w:rPr>
          <w:rFonts w:ascii="Palatino Linotype" w:hAnsi="Palatino Linotype" w:cs="Arial"/>
          <w:i/>
          <w:sz w:val="22"/>
          <w:lang w:eastAsia="es-MX"/>
        </w:rPr>
        <w:t xml:space="preserve"> Se generen </w:t>
      </w:r>
      <w:r w:rsidRPr="00305214">
        <w:rPr>
          <w:rFonts w:ascii="Palatino Linotype" w:hAnsi="Palatino Linotype" w:cs="Arial"/>
          <w:bCs/>
          <w:i/>
          <w:noProof/>
          <w:sz w:val="22"/>
        </w:rPr>
        <w:t>versiones</w:t>
      </w:r>
      <w:r w:rsidRPr="00305214">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i/>
          <w:sz w:val="22"/>
          <w:lang w:eastAsia="es-MX"/>
        </w:rPr>
        <w:t xml:space="preserve">Los titulares de las áreas deberán revisar la clasificación al momento de la recepción de una solicitud de </w:t>
      </w:r>
      <w:r w:rsidRPr="00305214">
        <w:rPr>
          <w:rFonts w:ascii="Palatino Linotype" w:hAnsi="Palatino Linotype" w:cs="Arial"/>
          <w:bCs/>
          <w:i/>
          <w:noProof/>
          <w:sz w:val="22"/>
        </w:rPr>
        <w:t>acceso</w:t>
      </w:r>
      <w:r w:rsidRPr="00305214">
        <w:rPr>
          <w:rFonts w:ascii="Palatino Linotype" w:hAnsi="Palatino Linotype" w:cs="Arial"/>
          <w:i/>
          <w:sz w:val="22"/>
          <w:lang w:eastAsia="es-MX"/>
        </w:rPr>
        <w:t xml:space="preserve"> a la información, para verificar si encuadra en una causal de reserva o de confidencialidad.</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Octavo.</w:t>
      </w:r>
      <w:r w:rsidRPr="00305214">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305214">
        <w:rPr>
          <w:rFonts w:ascii="Palatino Linotype" w:hAnsi="Palatino Linotype" w:cs="Arial"/>
          <w:bCs/>
          <w:i/>
          <w:noProof/>
          <w:sz w:val="22"/>
        </w:rPr>
        <w:t>expresamente</w:t>
      </w:r>
      <w:r w:rsidRPr="00305214">
        <w:rPr>
          <w:rFonts w:ascii="Palatino Linotype" w:hAnsi="Palatino Linotype" w:cs="Arial"/>
          <w:i/>
          <w:sz w:val="22"/>
          <w:lang w:eastAsia="es-MX"/>
        </w:rPr>
        <w:t xml:space="preserve"> le otorga el carácter de reservada o confidencial.</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i/>
          <w:sz w:val="22"/>
          <w:lang w:eastAsia="es-MX"/>
        </w:rPr>
        <w:lastRenderedPageBreak/>
        <w:t xml:space="preserve">Para </w:t>
      </w:r>
      <w:r w:rsidRPr="00305214">
        <w:rPr>
          <w:rFonts w:ascii="Palatino Linotype" w:hAnsi="Palatino Linotype" w:cs="Arial"/>
          <w:bCs/>
          <w:i/>
          <w:noProof/>
          <w:sz w:val="22"/>
        </w:rPr>
        <w:t xml:space="preserve">motivar la clasificación se deberán señalar las razones o circunstancias especiales que lo </w:t>
      </w:r>
      <w:r w:rsidRPr="00305214">
        <w:rPr>
          <w:rFonts w:ascii="Palatino Linotype" w:hAnsi="Palatino Linotype" w:cs="Arial"/>
          <w:i/>
          <w:sz w:val="22"/>
          <w:lang w:eastAsia="es-MX"/>
        </w:rPr>
        <w:t>llevaron</w:t>
      </w:r>
      <w:r w:rsidRPr="00305214">
        <w:rPr>
          <w:rFonts w:ascii="Palatino Linotype" w:hAnsi="Palatino Linotype" w:cs="Arial"/>
          <w:bCs/>
          <w:i/>
          <w:noProof/>
          <w:sz w:val="22"/>
        </w:rPr>
        <w:t xml:space="preserve"> a concluir que el caso particular se ajusta al supuesto previsto por la norma legal invocada como fundamento.</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305214">
        <w:rPr>
          <w:rFonts w:ascii="Palatino Linotype" w:hAnsi="Palatino Linotype" w:cs="Arial"/>
          <w:i/>
          <w:sz w:val="22"/>
          <w:lang w:eastAsia="es-MX"/>
        </w:rPr>
        <w:t>de</w:t>
      </w:r>
      <w:r w:rsidRPr="00305214">
        <w:rPr>
          <w:rFonts w:ascii="Palatino Linotype" w:hAnsi="Palatino Linotype" w:cs="Arial"/>
          <w:bCs/>
          <w:i/>
          <w:noProof/>
          <w:sz w:val="22"/>
        </w:rPr>
        <w:t xml:space="preserve"> </w:t>
      </w:r>
      <w:r w:rsidRPr="00305214">
        <w:rPr>
          <w:rFonts w:ascii="Palatino Linotype" w:hAnsi="Palatino Linotype" w:cs="Arial"/>
          <w:i/>
          <w:sz w:val="22"/>
          <w:lang w:eastAsia="es-MX"/>
        </w:rPr>
        <w:t>reserva</w:t>
      </w:r>
      <w:r w:rsidRPr="00305214">
        <w:rPr>
          <w:rFonts w:ascii="Palatino Linotype" w:hAnsi="Palatino Linotype" w:cs="Arial"/>
          <w:bCs/>
          <w:i/>
          <w:noProof/>
          <w:sz w:val="22"/>
        </w:rPr>
        <w:t>.</w:t>
      </w:r>
    </w:p>
    <w:p w:rsidR="008C67C3" w:rsidRPr="00305214" w:rsidRDefault="008C67C3" w:rsidP="00106B09">
      <w:pPr>
        <w:autoSpaceDE w:val="0"/>
        <w:autoSpaceDN w:val="0"/>
        <w:adjustRightInd w:val="0"/>
        <w:ind w:left="851" w:right="902"/>
        <w:jc w:val="both"/>
        <w:rPr>
          <w:rFonts w:ascii="Palatino Linotype" w:hAnsi="Palatino Linotype" w:cs="Arial"/>
          <w:bCs/>
          <w:i/>
          <w:noProof/>
          <w:sz w:val="22"/>
        </w:rPr>
      </w:pPr>
      <w:r w:rsidRPr="00305214">
        <w:rPr>
          <w:rFonts w:ascii="Palatino Linotype" w:hAnsi="Palatino Linotype" w:cs="Arial"/>
          <w:i/>
          <w:sz w:val="22"/>
          <w:lang w:eastAsia="es-MX"/>
        </w:rPr>
        <w:t>Tratándose</w:t>
      </w:r>
      <w:r w:rsidRPr="00305214">
        <w:rPr>
          <w:rFonts w:ascii="Palatino Linotype" w:hAnsi="Palatino Linotype" w:cs="Arial"/>
          <w:bCs/>
          <w:i/>
          <w:noProof/>
          <w:sz w:val="22"/>
        </w:rPr>
        <w:t xml:space="preserve"> de información clasificada como confidencial respecto de la cual se haya </w:t>
      </w:r>
      <w:r w:rsidRPr="00305214">
        <w:rPr>
          <w:rFonts w:ascii="Palatino Linotype" w:hAnsi="Palatino Linotype" w:cs="Arial"/>
          <w:i/>
          <w:sz w:val="22"/>
          <w:lang w:eastAsia="es-MX"/>
        </w:rPr>
        <w:t>determinado</w:t>
      </w:r>
      <w:r w:rsidRPr="00305214">
        <w:rPr>
          <w:rFonts w:ascii="Palatino Linotype" w:hAnsi="Palatino Linotype" w:cs="Arial"/>
          <w:bCs/>
          <w:i/>
          <w:noProof/>
          <w:sz w:val="22"/>
        </w:rPr>
        <w:t xml:space="preserve"> </w:t>
      </w:r>
      <w:r w:rsidRPr="00305214">
        <w:rPr>
          <w:rFonts w:ascii="Palatino Linotype" w:hAnsi="Palatino Linotype" w:cs="Arial"/>
          <w:i/>
          <w:sz w:val="22"/>
          <w:lang w:eastAsia="es-MX"/>
        </w:rPr>
        <w:t>su</w:t>
      </w:r>
      <w:r w:rsidRPr="0030521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Cs/>
          <w:i/>
          <w:noProof/>
          <w:sz w:val="22"/>
        </w:rPr>
        <w:t>Los documentos contenidos</w:t>
      </w:r>
      <w:r w:rsidRPr="00305214">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Noveno.</w:t>
      </w:r>
      <w:r w:rsidRPr="00305214">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Décimo.</w:t>
      </w:r>
      <w:r w:rsidRPr="00305214">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305214">
        <w:rPr>
          <w:rFonts w:ascii="Palatino Linotype" w:hAnsi="Palatino Linotype" w:cs="Arial"/>
          <w:i/>
          <w:sz w:val="22"/>
        </w:rPr>
        <w:t>documentos</w:t>
      </w:r>
      <w:r w:rsidRPr="00305214">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305214">
        <w:rPr>
          <w:rFonts w:ascii="Palatino Linotype" w:hAnsi="Palatino Linotype" w:cs="Arial"/>
          <w:i/>
          <w:sz w:val="22"/>
        </w:rPr>
        <w:t>que</w:t>
      </w:r>
      <w:r w:rsidRPr="00305214">
        <w:rPr>
          <w:rFonts w:ascii="Palatino Linotype" w:hAnsi="Palatino Linotype" w:cs="Arial"/>
          <w:i/>
          <w:sz w:val="22"/>
          <w:lang w:eastAsia="es-MX"/>
        </w:rPr>
        <w:t xml:space="preserve"> rija la actuación del sujeto obligado.</w:t>
      </w:r>
    </w:p>
    <w:p w:rsidR="008C67C3" w:rsidRPr="00305214" w:rsidRDefault="008C67C3" w:rsidP="00106B09">
      <w:pPr>
        <w:autoSpaceDE w:val="0"/>
        <w:autoSpaceDN w:val="0"/>
        <w:adjustRightInd w:val="0"/>
        <w:ind w:left="851" w:right="902"/>
        <w:jc w:val="both"/>
        <w:rPr>
          <w:rFonts w:ascii="Palatino Linotype" w:hAnsi="Palatino Linotype" w:cs="Arial"/>
          <w:i/>
          <w:sz w:val="22"/>
          <w:lang w:eastAsia="es-MX"/>
        </w:rPr>
      </w:pPr>
      <w:r w:rsidRPr="00305214">
        <w:rPr>
          <w:rFonts w:ascii="Palatino Linotype" w:hAnsi="Palatino Linotype" w:cs="Arial"/>
          <w:b/>
          <w:i/>
          <w:sz w:val="22"/>
          <w:lang w:eastAsia="es-MX"/>
        </w:rPr>
        <w:t>Décimo primero.</w:t>
      </w:r>
      <w:r w:rsidRPr="00305214">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C67C3" w:rsidRPr="00305214" w:rsidRDefault="008C67C3" w:rsidP="00106B09">
      <w:pPr>
        <w:ind w:left="851" w:right="902"/>
        <w:jc w:val="both"/>
        <w:rPr>
          <w:rFonts w:ascii="Palatino Linotype" w:hAnsi="Palatino Linotype" w:cs="Arial"/>
          <w:sz w:val="22"/>
          <w:lang w:eastAsia="es-MX"/>
        </w:rPr>
      </w:pPr>
      <w:r w:rsidRPr="00305214">
        <w:rPr>
          <w:rFonts w:ascii="Palatino Linotype" w:hAnsi="Palatino Linotype" w:cs="Arial"/>
          <w:sz w:val="22"/>
          <w:lang w:eastAsia="es-MX"/>
        </w:rPr>
        <w:t>(Énfasis Añadido)</w:t>
      </w:r>
    </w:p>
    <w:p w:rsidR="008C67C3" w:rsidRPr="00305214" w:rsidRDefault="008C67C3" w:rsidP="008C67C3">
      <w:pPr>
        <w:spacing w:before="100" w:beforeAutospacing="1" w:after="100" w:afterAutospacing="1" w:line="360" w:lineRule="auto"/>
        <w:jc w:val="both"/>
        <w:rPr>
          <w:rFonts w:ascii="Palatino Linotype" w:hAnsi="Palatino Linotype" w:cs="Arial"/>
        </w:rPr>
      </w:pPr>
      <w:r w:rsidRPr="00305214">
        <w:rPr>
          <w:rFonts w:ascii="Palatino Linotype" w:hAnsi="Palatino Linotype"/>
        </w:rPr>
        <w:t xml:space="preserve">Es importante referir que, </w:t>
      </w:r>
      <w:r w:rsidRPr="00305214">
        <w:rPr>
          <w:rFonts w:ascii="Palatino Linotype" w:hAnsi="Palatino Linotype"/>
          <w:b/>
        </w:rPr>
        <w:t>EL SUJETO OBLIGADO</w:t>
      </w:r>
      <w:r w:rsidRPr="00305214">
        <w:rPr>
          <w:rFonts w:ascii="Palatino Linotype" w:hAnsi="Palatino Linotype"/>
        </w:rPr>
        <w:t xml:space="preserve"> deberá seguir el procedimiento legal establecido para su </w:t>
      </w:r>
      <w:r w:rsidRPr="00305214">
        <w:rPr>
          <w:rFonts w:ascii="Palatino Linotype" w:hAnsi="Palatino Linotype"/>
          <w:lang w:eastAsia="es-MX"/>
        </w:rPr>
        <w:t>clasificación</w:t>
      </w:r>
      <w:r w:rsidRPr="00305214">
        <w:rPr>
          <w:rFonts w:ascii="Palatino Linotype" w:hAnsi="Palatino Linotype"/>
        </w:rPr>
        <w:t>, esto es, que su Comité de</w:t>
      </w:r>
      <w:r w:rsidRPr="00305214">
        <w:rPr>
          <w:rFonts w:ascii="Palatino Linotype" w:hAnsi="Palatino Linotype" w:cs="Arial"/>
        </w:rPr>
        <w:t xml:space="preserve"> Transparencia emita un Acuerdo de Clasificación que cumpla con las formalidades previstas, antes citadas</w:t>
      </w:r>
      <w:r w:rsidRPr="00305214">
        <w:rPr>
          <w:rFonts w:ascii="Palatino Linotype" w:hAnsi="Palatino Linotype" w:cs="Arial"/>
          <w:b/>
        </w:rPr>
        <w:t xml:space="preserve"> </w:t>
      </w:r>
      <w:r w:rsidRPr="00305214">
        <w:rPr>
          <w:rFonts w:ascii="Palatino Linotype" w:hAnsi="Palatino Linotype" w:cs="Arial"/>
        </w:rPr>
        <w:lastRenderedPageBreak/>
        <w:t xml:space="preserve">que lo sustente, en el </w:t>
      </w:r>
      <w:r w:rsidRPr="00305214">
        <w:rPr>
          <w:rFonts w:ascii="Palatino Linotype" w:hAnsi="Palatino Linotype" w:cs="Arial"/>
          <w:lang w:eastAsia="es-MX"/>
        </w:rPr>
        <w:t>que</w:t>
      </w:r>
      <w:r w:rsidRPr="00305214">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7557C" w:rsidRPr="00305214" w:rsidRDefault="0027557C" w:rsidP="0027557C">
      <w:pPr>
        <w:spacing w:line="360" w:lineRule="auto"/>
        <w:jc w:val="both"/>
        <w:rPr>
          <w:rFonts w:ascii="Palatino Linotype" w:hAnsi="Palatino Linotype"/>
        </w:rPr>
      </w:pPr>
      <w:r w:rsidRPr="00305214">
        <w:rPr>
          <w:rFonts w:ascii="Palatino Linotype" w:hAnsi="Palatino Linotype" w:cs="Arial"/>
          <w:color w:val="000000"/>
          <w:lang w:val="es-ES"/>
        </w:rPr>
        <w:t xml:space="preserve">Finalmente, respecto a las manifestaciones del </w:t>
      </w:r>
      <w:r w:rsidRPr="00305214">
        <w:rPr>
          <w:rFonts w:ascii="Palatino Linotype" w:hAnsi="Palatino Linotype" w:cs="Arial"/>
          <w:b/>
          <w:color w:val="000000"/>
          <w:lang w:val="es-ES"/>
        </w:rPr>
        <w:t>RECURRENTE</w:t>
      </w:r>
      <w:r w:rsidRPr="00305214">
        <w:rPr>
          <w:rFonts w:ascii="Palatino Linotype" w:hAnsi="Palatino Linotype"/>
        </w:rPr>
        <w:t>, a que el</w:t>
      </w:r>
      <w:r w:rsidRPr="00305214">
        <w:rPr>
          <w:rFonts w:ascii="Palatino Linotype" w:hAnsi="Palatino Linotype" w:cs="Arial"/>
          <w:color w:val="000000"/>
          <w:lang w:val="es-ES"/>
        </w:rPr>
        <w:t xml:space="preserve"> </w:t>
      </w:r>
      <w:r w:rsidRPr="00305214">
        <w:rPr>
          <w:rFonts w:ascii="Palatino Linotype" w:hAnsi="Palatino Linotype" w:cs="Arial"/>
          <w:b/>
          <w:color w:val="000000"/>
          <w:lang w:val="es-ES"/>
        </w:rPr>
        <w:t>SUJETO OBLIGADO</w:t>
      </w:r>
      <w:r w:rsidRPr="00305214">
        <w:rPr>
          <w:rFonts w:ascii="Palatino Linotype" w:hAnsi="Palatino Linotype" w:cs="Arial"/>
          <w:color w:val="000000"/>
          <w:lang w:val="es-ES"/>
        </w:rPr>
        <w:t xml:space="preserve"> negó la información requerida en la solicitud </w:t>
      </w:r>
      <w:r w:rsidRPr="00305214">
        <w:rPr>
          <w:rFonts w:ascii="Palatino Linotype" w:hAnsi="Palatino Linotype"/>
          <w:b/>
          <w:bCs/>
        </w:rPr>
        <w:t>00013/DIFVACHASO/IP/2019</w:t>
      </w:r>
      <w:r w:rsidRPr="00305214">
        <w:rPr>
          <w:rFonts w:ascii="Palatino Linotype" w:hAnsi="Palatino Linotype"/>
          <w:b/>
        </w:rPr>
        <w:t xml:space="preserve"> </w:t>
      </w:r>
      <w:r w:rsidRPr="00305214">
        <w:rPr>
          <w:rFonts w:ascii="Palatino Linotype" w:hAnsi="Palatino Linotype"/>
        </w:rPr>
        <w:t xml:space="preserve">y emitió un Acuerdo de Clasificación mal motivado y fundamentado en la respuesta a la solicitud </w:t>
      </w:r>
      <w:r w:rsidRPr="00305214">
        <w:rPr>
          <w:rFonts w:ascii="Palatino Linotype" w:hAnsi="Palatino Linotype"/>
          <w:b/>
          <w:bCs/>
        </w:rPr>
        <w:t>00008/DIFVACHASO/IP/2019</w:t>
      </w:r>
      <w:r w:rsidRPr="00305214">
        <w:rPr>
          <w:rFonts w:ascii="Palatino Linotype" w:hAnsi="Palatino Linotype" w:cs="Arial"/>
          <w:color w:val="000000"/>
          <w:lang w:val="es-ES"/>
        </w:rPr>
        <w:t xml:space="preserve">, </w:t>
      </w:r>
      <w:r w:rsidRPr="00305214">
        <w:rPr>
          <w:rFonts w:ascii="Palatino Linotype" w:eastAsia="Arial Unicode MS" w:hAnsi="Palatino Linotype" w:cs="Arial"/>
          <w:lang w:val="es-ES"/>
        </w:rPr>
        <w:t xml:space="preserve">este Órgano Garante determina dar vista al Titular de la Contraloría Interna y Órgano de Control de Vigilancia de este Instituto, en términos de lo dispuesto por el artículo 190 de la </w:t>
      </w:r>
      <w:r w:rsidRPr="00305214">
        <w:rPr>
          <w:rFonts w:ascii="Palatino Linotype" w:eastAsia="Calibri" w:hAnsi="Palatino Linotype" w:cs="Arial"/>
        </w:rPr>
        <w:t xml:space="preserve">Ley de Transparencia y Acceso a la Información Pública del Estado de México y </w:t>
      </w:r>
      <w:r w:rsidRPr="00305214">
        <w:rPr>
          <w:rFonts w:ascii="Palatino Linotype" w:hAnsi="Palatino Linotype" w:cs="Arial"/>
        </w:rPr>
        <w:t>Municipios</w:t>
      </w:r>
      <w:r w:rsidRPr="00305214">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5417DC" w:rsidRPr="00305214"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305214">
        <w:rPr>
          <w:rFonts w:ascii="Palatino Linotype" w:eastAsia="Calibri" w:hAnsi="Palatino Linotype" w:cs="Arial"/>
        </w:rPr>
        <w:t xml:space="preserve">Así, con </w:t>
      </w:r>
      <w:r w:rsidRPr="00305214">
        <w:rPr>
          <w:rFonts w:ascii="Palatino Linotype" w:hAnsi="Palatino Linotype" w:cs="Arial"/>
        </w:rPr>
        <w:t>fundamento</w:t>
      </w:r>
      <w:r w:rsidRPr="00305214">
        <w:rPr>
          <w:rFonts w:ascii="Palatino Linotype" w:eastAsia="Calibri" w:hAnsi="Palatino Linotype" w:cs="Arial"/>
        </w:rPr>
        <w:t xml:space="preserve"> en lo prescrito en los artículos 5</w:t>
      </w:r>
      <w:r w:rsidR="009661B8" w:rsidRPr="00305214">
        <w:rPr>
          <w:rFonts w:ascii="Palatino Linotype" w:eastAsia="Calibri" w:hAnsi="Palatino Linotype" w:cs="Arial"/>
        </w:rPr>
        <w:t>,</w:t>
      </w:r>
      <w:r w:rsidRPr="00305214">
        <w:rPr>
          <w:rFonts w:ascii="Palatino Linotype" w:eastAsia="Calibri" w:hAnsi="Palatino Linotype" w:cs="Arial"/>
        </w:rPr>
        <w:t xml:space="preserve"> </w:t>
      </w:r>
      <w:r w:rsidRPr="00305214">
        <w:rPr>
          <w:rFonts w:ascii="Palatino Linotype" w:hAnsi="Palatino Linotype"/>
        </w:rPr>
        <w:t xml:space="preserve">párrafos vigésimo, vigésimo primero y vigésimo </w:t>
      </w:r>
      <w:r w:rsidRPr="00305214">
        <w:rPr>
          <w:rFonts w:ascii="Palatino Linotype" w:hAnsi="Palatino Linotype" w:cs="Arial"/>
        </w:rPr>
        <w:t>segundo,</w:t>
      </w:r>
      <w:r w:rsidRPr="00305214">
        <w:rPr>
          <w:rFonts w:ascii="Palatino Linotype" w:hAnsi="Palatino Linotype"/>
        </w:rPr>
        <w:t xml:space="preserve"> </w:t>
      </w:r>
      <w:r w:rsidRPr="00305214">
        <w:rPr>
          <w:rFonts w:ascii="Palatino Linotype" w:hAnsi="Palatino Linotype" w:cs="Arial"/>
        </w:rPr>
        <w:t>fracciones</w:t>
      </w:r>
      <w:r w:rsidRPr="00305214">
        <w:rPr>
          <w:rFonts w:ascii="Palatino Linotype" w:hAnsi="Palatino Linotype"/>
        </w:rPr>
        <w:t xml:space="preserve"> IV y V,</w:t>
      </w:r>
      <w:r w:rsidRPr="00305214">
        <w:rPr>
          <w:rFonts w:ascii="Palatino Linotype" w:eastAsia="Calibri" w:hAnsi="Palatino Linotype" w:cs="Arial"/>
        </w:rPr>
        <w:t xml:space="preserve"> de la Constitución Política del Estado Libre y Soberano de México, y los artículos </w:t>
      </w:r>
      <w:r w:rsidRPr="00305214">
        <w:rPr>
          <w:rFonts w:ascii="Palatino Linotype" w:hAnsi="Palatino Linotype"/>
        </w:rPr>
        <w:t xml:space="preserve">2, </w:t>
      </w:r>
      <w:r w:rsidRPr="00305214">
        <w:rPr>
          <w:rFonts w:ascii="Palatino Linotype" w:hAnsi="Palatino Linotype" w:cs="Arial"/>
        </w:rPr>
        <w:t>fracción</w:t>
      </w:r>
      <w:r w:rsidRPr="00305214">
        <w:rPr>
          <w:rFonts w:ascii="Palatino Linotype" w:hAnsi="Palatino Linotype"/>
        </w:rPr>
        <w:t xml:space="preserve"> II, 9, </w:t>
      </w:r>
      <w:r w:rsidRPr="00305214">
        <w:rPr>
          <w:rFonts w:ascii="Palatino Linotype" w:hAnsi="Palatino Linotype" w:cs="Arial"/>
          <w:lang w:val="es-ES_tradnl"/>
        </w:rPr>
        <w:t>29</w:t>
      </w:r>
      <w:r w:rsidRPr="00305214">
        <w:rPr>
          <w:rFonts w:ascii="Palatino Linotype" w:hAnsi="Palatino Linotype"/>
        </w:rPr>
        <w:t xml:space="preserve">, 36, fracciones I y II, 176, </w:t>
      </w:r>
      <w:r w:rsidRPr="00305214">
        <w:rPr>
          <w:rFonts w:ascii="Palatino Linotype" w:hAnsi="Palatino Linotype"/>
        </w:rPr>
        <w:lastRenderedPageBreak/>
        <w:t>178, 179, 181, 185, fracción I, 186 y 188,</w:t>
      </w:r>
      <w:r w:rsidRPr="00305214">
        <w:rPr>
          <w:rFonts w:ascii="Palatino Linotype" w:eastAsia="Calibri" w:hAnsi="Palatino Linotype" w:cs="Arial"/>
        </w:rPr>
        <w:t xml:space="preserve"> de la Ley de Transparencia y Acceso a la Información Pública del Estado de México y </w:t>
      </w:r>
      <w:r w:rsidRPr="00305214">
        <w:rPr>
          <w:rFonts w:ascii="Palatino Linotype" w:hAnsi="Palatino Linotype" w:cs="Arial"/>
        </w:rPr>
        <w:t>Municipios</w:t>
      </w:r>
      <w:r w:rsidRPr="00305214">
        <w:rPr>
          <w:rFonts w:ascii="Palatino Linotype" w:eastAsia="Calibri" w:hAnsi="Palatino Linotype" w:cs="Arial"/>
        </w:rPr>
        <w:t xml:space="preserve">, </w:t>
      </w:r>
      <w:r w:rsidRPr="00305214">
        <w:rPr>
          <w:rFonts w:ascii="Palatino Linotype" w:hAnsi="Palatino Linotype"/>
        </w:rPr>
        <w:t>este</w:t>
      </w:r>
      <w:r w:rsidRPr="00305214">
        <w:rPr>
          <w:rFonts w:ascii="Palatino Linotype" w:eastAsia="Calibri" w:hAnsi="Palatino Linotype" w:cs="Arial"/>
        </w:rPr>
        <w:t xml:space="preserve"> Pleno:</w:t>
      </w:r>
    </w:p>
    <w:p w:rsidR="009377D0" w:rsidRPr="00305214" w:rsidRDefault="009377D0" w:rsidP="00751404">
      <w:pPr>
        <w:spacing w:before="240" w:after="100" w:afterAutospacing="1" w:line="360" w:lineRule="auto"/>
        <w:jc w:val="center"/>
        <w:rPr>
          <w:rFonts w:ascii="Palatino Linotype" w:hAnsi="Palatino Linotype"/>
          <w:b/>
          <w:bCs/>
          <w:spacing w:val="60"/>
          <w:sz w:val="28"/>
        </w:rPr>
      </w:pPr>
      <w:r w:rsidRPr="00305214">
        <w:rPr>
          <w:rFonts w:ascii="Palatino Linotype" w:hAnsi="Palatino Linotype"/>
          <w:b/>
          <w:bCs/>
          <w:spacing w:val="60"/>
          <w:sz w:val="28"/>
        </w:rPr>
        <w:t>RESUELVE</w:t>
      </w:r>
    </w:p>
    <w:p w:rsidR="00953858" w:rsidRPr="00305214"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305214">
        <w:rPr>
          <w:rFonts w:ascii="Palatino Linotype" w:hAnsi="Palatino Linotype" w:cs="Arial"/>
        </w:rPr>
        <w:t xml:space="preserve">Resultan </w:t>
      </w:r>
      <w:r w:rsidR="0097670A" w:rsidRPr="00305214">
        <w:rPr>
          <w:rFonts w:ascii="Palatino Linotype" w:hAnsi="Palatino Linotype" w:cs="Arial"/>
          <w:b/>
        </w:rPr>
        <w:t xml:space="preserve">parcialmente </w:t>
      </w:r>
      <w:r w:rsidRPr="00305214">
        <w:rPr>
          <w:rFonts w:ascii="Palatino Linotype" w:hAnsi="Palatino Linotype" w:cs="Arial"/>
          <w:b/>
        </w:rPr>
        <w:t>fundadas</w:t>
      </w:r>
      <w:r w:rsidRPr="00305214">
        <w:rPr>
          <w:rFonts w:ascii="Palatino Linotype" w:hAnsi="Palatino Linotype" w:cs="Arial"/>
        </w:rPr>
        <w:t xml:space="preserve"> las </w:t>
      </w:r>
      <w:r w:rsidRPr="00305214">
        <w:rPr>
          <w:rFonts w:ascii="Palatino Linotype" w:hAnsi="Palatino Linotype"/>
          <w:shd w:val="clear" w:color="auto" w:fill="FFFFFF"/>
        </w:rPr>
        <w:t>razones</w:t>
      </w:r>
      <w:r w:rsidRPr="00305214">
        <w:rPr>
          <w:rFonts w:ascii="Palatino Linotype" w:hAnsi="Palatino Linotype" w:cs="Arial"/>
        </w:rPr>
        <w:t xml:space="preserve"> o motivos de</w:t>
      </w:r>
      <w:r w:rsidR="0097670A" w:rsidRPr="00305214">
        <w:rPr>
          <w:rFonts w:ascii="Palatino Linotype" w:hAnsi="Palatino Linotype" w:cs="Arial"/>
        </w:rPr>
        <w:t xml:space="preserve"> inconformidad hechas valer por</w:t>
      </w:r>
      <w:r w:rsidR="0097670A" w:rsidRPr="00305214">
        <w:rPr>
          <w:rFonts w:ascii="Palatino Linotype" w:hAnsi="Palatino Linotype" w:cs="Arial"/>
          <w:b/>
        </w:rPr>
        <w:t xml:space="preserve"> EL</w:t>
      </w:r>
      <w:r w:rsidRPr="00305214">
        <w:rPr>
          <w:rFonts w:ascii="Palatino Linotype" w:hAnsi="Palatino Linotype" w:cs="Arial"/>
          <w:b/>
        </w:rPr>
        <w:t xml:space="preserve"> RECURRENTE</w:t>
      </w:r>
      <w:r w:rsidR="00FF0DA7" w:rsidRPr="00305214">
        <w:rPr>
          <w:rFonts w:ascii="Palatino Linotype" w:hAnsi="Palatino Linotype" w:cs="Arial"/>
          <w:b/>
        </w:rPr>
        <w:t>,</w:t>
      </w:r>
      <w:r w:rsidRPr="00305214">
        <w:rPr>
          <w:rFonts w:ascii="Palatino Linotype" w:hAnsi="Palatino Linotype" w:cs="Arial"/>
        </w:rPr>
        <w:t xml:space="preserve"> en términos del Considerando </w:t>
      </w:r>
      <w:r w:rsidR="008D128D" w:rsidRPr="00305214">
        <w:rPr>
          <w:rFonts w:ascii="Palatino Linotype" w:hAnsi="Palatino Linotype" w:cs="Arial"/>
          <w:b/>
        </w:rPr>
        <w:t xml:space="preserve">SEXTO </w:t>
      </w:r>
      <w:r w:rsidRPr="00305214">
        <w:rPr>
          <w:rFonts w:ascii="Palatino Linotype" w:hAnsi="Palatino Linotype" w:cs="Arial"/>
        </w:rPr>
        <w:t>de la presente resolución.</w:t>
      </w:r>
    </w:p>
    <w:p w:rsidR="008D128D" w:rsidRPr="00305214" w:rsidRDefault="00953858" w:rsidP="008D128D">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305214">
        <w:rPr>
          <w:rFonts w:ascii="Palatino Linotype" w:hAnsi="Palatino Linotype" w:cs="Arial"/>
        </w:rPr>
        <w:t>Se</w:t>
      </w:r>
      <w:r w:rsidR="0097670A" w:rsidRPr="00305214">
        <w:rPr>
          <w:rFonts w:ascii="Palatino Linotype" w:hAnsi="Palatino Linotype" w:cs="Arial"/>
        </w:rPr>
        <w:t xml:space="preserve"> </w:t>
      </w:r>
      <w:r w:rsidR="0097670A" w:rsidRPr="00305214">
        <w:rPr>
          <w:rFonts w:ascii="Palatino Linotype" w:hAnsi="Palatino Linotype" w:cs="Arial"/>
          <w:b/>
        </w:rPr>
        <w:t xml:space="preserve">REVOCAN </w:t>
      </w:r>
      <w:r w:rsidRPr="00305214">
        <w:rPr>
          <w:rFonts w:ascii="Palatino Linotype" w:hAnsi="Palatino Linotype" w:cs="Arial"/>
        </w:rPr>
        <w:t>la</w:t>
      </w:r>
      <w:r w:rsidR="0097670A" w:rsidRPr="00305214">
        <w:rPr>
          <w:rFonts w:ascii="Palatino Linotype" w:hAnsi="Palatino Linotype" w:cs="Arial"/>
        </w:rPr>
        <w:t>s</w:t>
      </w:r>
      <w:r w:rsidRPr="00305214">
        <w:rPr>
          <w:rFonts w:ascii="Palatino Linotype" w:hAnsi="Palatino Linotype" w:cs="Arial"/>
        </w:rPr>
        <w:t xml:space="preserve"> respuesta</w:t>
      </w:r>
      <w:r w:rsidR="0097670A" w:rsidRPr="00305214">
        <w:rPr>
          <w:rFonts w:ascii="Palatino Linotype" w:hAnsi="Palatino Linotype" w:cs="Arial"/>
        </w:rPr>
        <w:t>s</w:t>
      </w:r>
      <w:r w:rsidRPr="00305214">
        <w:rPr>
          <w:rFonts w:ascii="Palatino Linotype" w:hAnsi="Palatino Linotype" w:cs="Arial"/>
        </w:rPr>
        <w:t xml:space="preserve"> del </w:t>
      </w:r>
      <w:r w:rsidRPr="00305214">
        <w:rPr>
          <w:rFonts w:ascii="Palatino Linotype" w:hAnsi="Palatino Linotype" w:cs="Arial"/>
          <w:b/>
        </w:rPr>
        <w:t>SUJETO OBLIGADO</w:t>
      </w:r>
      <w:r w:rsidRPr="00305214">
        <w:rPr>
          <w:rFonts w:ascii="Palatino Linotype" w:hAnsi="Palatino Linotype" w:cs="Arial"/>
        </w:rPr>
        <w:t xml:space="preserve"> y se </w:t>
      </w:r>
      <w:r w:rsidR="008D128D" w:rsidRPr="00305214">
        <w:rPr>
          <w:rFonts w:ascii="Palatino Linotype" w:hAnsi="Palatino Linotype" w:cs="Arial"/>
          <w:b/>
        </w:rPr>
        <w:t>ORDENA</w:t>
      </w:r>
      <w:r w:rsidR="008D128D" w:rsidRPr="00305214">
        <w:rPr>
          <w:rFonts w:ascii="Palatino Linotype" w:hAnsi="Palatino Linotype" w:cs="Arial"/>
        </w:rPr>
        <w:t xml:space="preserve"> </w:t>
      </w:r>
      <w:r w:rsidR="0097670A" w:rsidRPr="00305214">
        <w:rPr>
          <w:rFonts w:ascii="Palatino Linotype" w:hAnsi="Palatino Linotype" w:cs="Arial"/>
        </w:rPr>
        <w:t>atienda la</w:t>
      </w:r>
      <w:r w:rsidR="008D128D" w:rsidRPr="00305214">
        <w:rPr>
          <w:rFonts w:ascii="Palatino Linotype" w:hAnsi="Palatino Linotype" w:cs="Arial"/>
        </w:rPr>
        <w:t>s</w:t>
      </w:r>
      <w:r w:rsidR="0097670A" w:rsidRPr="00305214">
        <w:rPr>
          <w:rFonts w:ascii="Palatino Linotype" w:hAnsi="Palatino Linotype" w:cs="Arial"/>
        </w:rPr>
        <w:t xml:space="preserve"> solicitudes </w:t>
      </w:r>
      <w:r w:rsidR="008D128D" w:rsidRPr="00305214">
        <w:rPr>
          <w:rFonts w:ascii="Palatino Linotype" w:hAnsi="Palatino Linotype" w:cs="Arial"/>
        </w:rPr>
        <w:t xml:space="preserve">de </w:t>
      </w:r>
      <w:r w:rsidR="0097670A" w:rsidRPr="00305214">
        <w:rPr>
          <w:rFonts w:ascii="Palatino Linotype" w:hAnsi="Palatino Linotype" w:cs="Arial"/>
        </w:rPr>
        <w:t xml:space="preserve">acceso a la </w:t>
      </w:r>
      <w:r w:rsidRPr="00305214">
        <w:rPr>
          <w:rFonts w:ascii="Palatino Linotype" w:hAnsi="Palatino Linotype" w:cs="Arial"/>
        </w:rPr>
        <w:t xml:space="preserve">información pública </w:t>
      </w:r>
      <w:r w:rsidR="008D128D" w:rsidRPr="00305214">
        <w:rPr>
          <w:rFonts w:ascii="Palatino Linotype" w:hAnsi="Palatino Linotype" w:cs="Arial"/>
        </w:rPr>
        <w:t xml:space="preserve">números </w:t>
      </w:r>
      <w:r w:rsidR="0097670A" w:rsidRPr="00305214">
        <w:rPr>
          <w:rFonts w:ascii="Palatino Linotype" w:hAnsi="Palatino Linotype"/>
          <w:b/>
          <w:bCs/>
        </w:rPr>
        <w:t xml:space="preserve">00008/DIFVACHASO/IP/2019 </w:t>
      </w:r>
      <w:r w:rsidR="0097670A" w:rsidRPr="00305214">
        <w:rPr>
          <w:rFonts w:ascii="Palatino Linotype" w:hAnsi="Palatino Linotype"/>
        </w:rPr>
        <w:t xml:space="preserve">y </w:t>
      </w:r>
      <w:r w:rsidR="0097670A" w:rsidRPr="00305214">
        <w:rPr>
          <w:rFonts w:ascii="Palatino Linotype" w:hAnsi="Palatino Linotype"/>
          <w:b/>
          <w:bCs/>
        </w:rPr>
        <w:t xml:space="preserve">00013/DIFVACHASO/IP/2019 </w:t>
      </w:r>
      <w:r w:rsidR="0097670A" w:rsidRPr="00305214">
        <w:rPr>
          <w:rFonts w:ascii="Palatino Linotype" w:hAnsi="Palatino Linotype" w:cs="Arial"/>
        </w:rPr>
        <w:t xml:space="preserve">y haga entrega </w:t>
      </w:r>
      <w:r w:rsidR="008D128D" w:rsidRPr="00305214">
        <w:rPr>
          <w:rFonts w:ascii="Palatino Linotype" w:hAnsi="Palatino Linotype" w:cs="Arial"/>
        </w:rPr>
        <w:t>al</w:t>
      </w:r>
      <w:r w:rsidR="002853F5" w:rsidRPr="00305214">
        <w:rPr>
          <w:rFonts w:ascii="Palatino Linotype" w:hAnsi="Palatino Linotype" w:cs="Arial"/>
        </w:rPr>
        <w:t xml:space="preserve"> </w:t>
      </w:r>
      <w:r w:rsidR="00CE5FED" w:rsidRPr="00305214">
        <w:rPr>
          <w:rFonts w:ascii="Palatino Linotype" w:hAnsi="Palatino Linotype" w:cs="Arial"/>
          <w:b/>
        </w:rPr>
        <w:t>RECURRENTE</w:t>
      </w:r>
      <w:r w:rsidRPr="00305214">
        <w:rPr>
          <w:rFonts w:ascii="Palatino Linotype" w:hAnsi="Palatino Linotype" w:cs="Arial"/>
        </w:rPr>
        <w:t xml:space="preserve">, vía </w:t>
      </w:r>
      <w:r w:rsidRPr="00305214">
        <w:rPr>
          <w:rFonts w:ascii="Palatino Linotype" w:hAnsi="Palatino Linotype" w:cs="Arial"/>
          <w:b/>
        </w:rPr>
        <w:t>EL</w:t>
      </w:r>
      <w:r w:rsidRPr="00305214">
        <w:rPr>
          <w:rFonts w:ascii="Palatino Linotype" w:hAnsi="Palatino Linotype" w:cs="Arial"/>
        </w:rPr>
        <w:t xml:space="preserve"> </w:t>
      </w:r>
      <w:r w:rsidRPr="00305214">
        <w:rPr>
          <w:rFonts w:ascii="Palatino Linotype" w:hAnsi="Palatino Linotype" w:cs="Arial"/>
          <w:b/>
        </w:rPr>
        <w:t>SAIMEX</w:t>
      </w:r>
      <w:r w:rsidRPr="00305214">
        <w:rPr>
          <w:rFonts w:ascii="Palatino Linotype" w:hAnsi="Palatino Linotype" w:cs="Arial"/>
        </w:rPr>
        <w:t xml:space="preserve">, en </w:t>
      </w:r>
      <w:r w:rsidRPr="00305214">
        <w:rPr>
          <w:rFonts w:ascii="Palatino Linotype" w:hAnsi="Palatino Linotype"/>
          <w:szCs w:val="17"/>
          <w:lang w:eastAsia="es-ES_tradnl"/>
        </w:rPr>
        <w:t>términos</w:t>
      </w:r>
      <w:r w:rsidRPr="00305214">
        <w:rPr>
          <w:rFonts w:ascii="Palatino Linotype" w:hAnsi="Palatino Linotype" w:cs="Arial"/>
        </w:rPr>
        <w:t xml:space="preserve"> del Considerando </w:t>
      </w:r>
      <w:r w:rsidR="008D128D" w:rsidRPr="00305214">
        <w:rPr>
          <w:rFonts w:ascii="Palatino Linotype" w:hAnsi="Palatino Linotype" w:cs="Arial"/>
          <w:b/>
        </w:rPr>
        <w:t>SEXTO</w:t>
      </w:r>
      <w:r w:rsidRPr="00305214">
        <w:rPr>
          <w:rFonts w:ascii="Palatino Linotype" w:hAnsi="Palatino Linotype" w:cs="Arial"/>
        </w:rPr>
        <w:t xml:space="preserve"> </w:t>
      </w:r>
      <w:r w:rsidRPr="00305214">
        <w:rPr>
          <w:rFonts w:ascii="Palatino Linotype" w:hAnsi="Palatino Linotype"/>
        </w:rPr>
        <w:t xml:space="preserve">de la presente resolución, </w:t>
      </w:r>
      <w:r w:rsidR="00106B09" w:rsidRPr="00305214">
        <w:rPr>
          <w:rFonts w:ascii="Palatino Linotype" w:hAnsi="Palatino Linotype"/>
        </w:rPr>
        <w:t xml:space="preserve">en </w:t>
      </w:r>
      <w:r w:rsidR="00106B09" w:rsidRPr="00305214">
        <w:rPr>
          <w:rFonts w:ascii="Palatino Linotype" w:hAnsi="Palatino Linotype"/>
          <w:b/>
        </w:rPr>
        <w:t>versión pública</w:t>
      </w:r>
      <w:r w:rsidR="00106B09" w:rsidRPr="00305214">
        <w:rPr>
          <w:rFonts w:ascii="Palatino Linotype" w:hAnsi="Palatino Linotype"/>
        </w:rPr>
        <w:t>,</w:t>
      </w:r>
      <w:r w:rsidR="000E6FE3">
        <w:rPr>
          <w:rFonts w:ascii="Palatino Linotype" w:hAnsi="Palatino Linotype"/>
        </w:rPr>
        <w:t xml:space="preserve"> respecto del </w:t>
      </w:r>
      <w:r w:rsidR="000E6FE3" w:rsidRPr="000E6FE3">
        <w:rPr>
          <w:rFonts w:ascii="Palatino Linotype" w:hAnsi="Palatino Linotype"/>
        </w:rPr>
        <w:t>Sistema Municipal para el Desarrollo Integral de la Familia de Valle de Chalco Solidaridad</w:t>
      </w:r>
      <w:r w:rsidR="000E6FE3">
        <w:rPr>
          <w:rFonts w:ascii="Palatino Linotype" w:hAnsi="Palatino Linotype"/>
        </w:rPr>
        <w:t xml:space="preserve">, </w:t>
      </w:r>
      <w:r w:rsidR="00106B09" w:rsidRPr="00305214">
        <w:rPr>
          <w:rFonts w:ascii="Palatino Linotype" w:hAnsi="Palatino Linotype"/>
        </w:rPr>
        <w:t>lo siguiente</w:t>
      </w:r>
      <w:r w:rsidR="008E3647" w:rsidRPr="00305214">
        <w:rPr>
          <w:rFonts w:ascii="Palatino Linotype" w:hAnsi="Palatino Linotype"/>
        </w:rPr>
        <w:t>:</w:t>
      </w:r>
      <w:r w:rsidRPr="00305214">
        <w:rPr>
          <w:rFonts w:ascii="Palatino Linotype" w:hAnsi="Palatino Linotype"/>
        </w:rPr>
        <w:t xml:space="preserve"> </w:t>
      </w:r>
    </w:p>
    <w:p w:rsidR="008D128D" w:rsidRPr="00305214" w:rsidRDefault="008D128D" w:rsidP="008D128D">
      <w:pPr>
        <w:spacing w:line="276" w:lineRule="auto"/>
        <w:ind w:left="851" w:right="902" w:hanging="142"/>
        <w:contextualSpacing/>
        <w:jc w:val="both"/>
        <w:rPr>
          <w:rFonts w:ascii="Palatino Linotype" w:hAnsi="Palatino Linotype"/>
          <w:bCs/>
          <w:i/>
          <w:sz w:val="22"/>
          <w:szCs w:val="22"/>
        </w:rPr>
      </w:pPr>
      <w:r w:rsidRPr="00305214">
        <w:rPr>
          <w:rFonts w:ascii="Palatino Linotype" w:hAnsi="Palatino Linotype" w:cs="Arial"/>
          <w:i/>
          <w:sz w:val="22"/>
          <w:szCs w:val="22"/>
        </w:rPr>
        <w:t xml:space="preserve">“a) </w:t>
      </w:r>
      <w:r w:rsidRPr="00305214">
        <w:rPr>
          <w:rFonts w:ascii="Palatino Linotype" w:hAnsi="Palatino Linotype"/>
          <w:bCs/>
          <w:i/>
          <w:sz w:val="22"/>
          <w:szCs w:val="22"/>
        </w:rPr>
        <w:t>Los recibos de nómina de la totalidad de servidores públicos</w:t>
      </w:r>
      <w:r w:rsidR="00305214" w:rsidRPr="00305214">
        <w:rPr>
          <w:rFonts w:ascii="Palatino Linotype" w:hAnsi="Palatino Linotype"/>
          <w:bCs/>
          <w:i/>
          <w:sz w:val="22"/>
          <w:szCs w:val="22"/>
        </w:rPr>
        <w:t xml:space="preserve">, </w:t>
      </w:r>
      <w:r w:rsidRPr="00305214">
        <w:rPr>
          <w:rFonts w:ascii="Palatino Linotype" w:hAnsi="Palatino Linotype"/>
          <w:bCs/>
          <w:i/>
          <w:sz w:val="22"/>
          <w:szCs w:val="22"/>
        </w:rPr>
        <w:t>correspondientes a</w:t>
      </w:r>
      <w:r w:rsidRPr="00305214">
        <w:rPr>
          <w:rFonts w:ascii="Palatino Linotype" w:hAnsi="Palatino Linotype"/>
          <w:i/>
          <w:iCs/>
          <w:color w:val="222222"/>
          <w:sz w:val="22"/>
          <w:szCs w:val="22"/>
          <w:lang w:eastAsia="es-MX"/>
        </w:rPr>
        <w:t xml:space="preserve"> la primera y segunda quincena de febrero de 2019</w:t>
      </w:r>
      <w:r w:rsidRPr="00305214">
        <w:rPr>
          <w:rFonts w:ascii="Palatino Linotype" w:hAnsi="Palatino Linotype"/>
          <w:bCs/>
          <w:i/>
          <w:sz w:val="22"/>
          <w:szCs w:val="22"/>
        </w:rPr>
        <w:t xml:space="preserve">. </w:t>
      </w:r>
    </w:p>
    <w:p w:rsidR="008D128D" w:rsidRPr="00305214" w:rsidRDefault="008D128D" w:rsidP="008D128D">
      <w:pPr>
        <w:spacing w:line="276" w:lineRule="auto"/>
        <w:ind w:left="851" w:right="902" w:hanging="142"/>
        <w:contextualSpacing/>
        <w:jc w:val="both"/>
        <w:rPr>
          <w:rFonts w:ascii="Palatino Linotype" w:hAnsi="Palatino Linotype"/>
          <w:bCs/>
          <w:i/>
          <w:sz w:val="22"/>
          <w:szCs w:val="22"/>
        </w:rPr>
      </w:pPr>
    </w:p>
    <w:p w:rsidR="008D128D" w:rsidRPr="00305214" w:rsidRDefault="008D128D" w:rsidP="008D128D">
      <w:pPr>
        <w:spacing w:line="276" w:lineRule="auto"/>
        <w:ind w:left="851" w:right="899"/>
        <w:jc w:val="both"/>
        <w:rPr>
          <w:rFonts w:ascii="Palatino Linotype" w:hAnsi="Palatino Linotype"/>
          <w:bCs/>
          <w:i/>
          <w:sz w:val="22"/>
          <w:szCs w:val="22"/>
        </w:rPr>
      </w:pPr>
      <w:r w:rsidRPr="00305214">
        <w:rPr>
          <w:rFonts w:ascii="Palatino Linotype" w:hAnsi="Palatino Linotype"/>
          <w:bCs/>
          <w:i/>
          <w:sz w:val="22"/>
          <w:szCs w:val="22"/>
        </w:rPr>
        <w:t>b) El documento o documentos en donde conste el pago al personal contratado por tiempo determinado (lista de raya y honorarios), correspondientes a la</w:t>
      </w:r>
      <w:r w:rsidRPr="00305214">
        <w:rPr>
          <w:rFonts w:ascii="Palatino Linotype" w:hAnsi="Palatino Linotype"/>
          <w:i/>
          <w:iCs/>
          <w:color w:val="222222"/>
          <w:sz w:val="22"/>
          <w:szCs w:val="22"/>
          <w:lang w:eastAsia="es-MX"/>
        </w:rPr>
        <w:t xml:space="preserve"> primera y segunda quincena de febrero de 2019</w:t>
      </w:r>
      <w:r w:rsidRPr="00305214">
        <w:rPr>
          <w:rFonts w:ascii="Palatino Linotype" w:hAnsi="Palatino Linotype"/>
          <w:bCs/>
          <w:i/>
          <w:sz w:val="22"/>
          <w:szCs w:val="22"/>
        </w:rPr>
        <w:t xml:space="preserve">. </w:t>
      </w:r>
    </w:p>
    <w:p w:rsidR="008D128D" w:rsidRPr="00305214" w:rsidRDefault="008D128D" w:rsidP="008D128D">
      <w:pPr>
        <w:spacing w:line="276" w:lineRule="auto"/>
        <w:ind w:left="851" w:right="902" w:hanging="142"/>
        <w:contextualSpacing/>
        <w:jc w:val="both"/>
        <w:rPr>
          <w:rFonts w:ascii="Palatino Linotype" w:hAnsi="Palatino Linotype" w:cs="Arial"/>
          <w:i/>
          <w:sz w:val="22"/>
          <w:szCs w:val="22"/>
        </w:rPr>
      </w:pPr>
    </w:p>
    <w:p w:rsidR="008D128D" w:rsidRPr="00305214" w:rsidRDefault="008D128D" w:rsidP="008D128D">
      <w:pPr>
        <w:spacing w:line="276" w:lineRule="auto"/>
        <w:ind w:left="851" w:right="902"/>
        <w:contextualSpacing/>
        <w:jc w:val="both"/>
        <w:rPr>
          <w:rFonts w:ascii="Palatino Linotype" w:hAnsi="Palatino Linotype" w:cs="Arial"/>
          <w:i/>
          <w:sz w:val="22"/>
          <w:szCs w:val="22"/>
        </w:rPr>
      </w:pPr>
      <w:r w:rsidRPr="00305214">
        <w:rPr>
          <w:rFonts w:ascii="Palatino Linotype" w:hAnsi="Palatino Linotype" w:cs="Arial"/>
          <w:i/>
          <w:sz w:val="22"/>
          <w:szCs w:val="22"/>
          <w:lang w:eastAsia="es-MX"/>
        </w:rPr>
        <w:t>Debiendo</w:t>
      </w:r>
      <w:r w:rsidRPr="00305214">
        <w:rPr>
          <w:rFonts w:ascii="Palatino Linotype" w:hAnsi="Palatino Linotype" w:cs="Arial"/>
          <w:i/>
          <w:sz w:val="22"/>
          <w:szCs w:val="22"/>
        </w:rPr>
        <w:t xml:space="preserve"> notificar al</w:t>
      </w:r>
      <w:r w:rsidRPr="00305214">
        <w:rPr>
          <w:rFonts w:ascii="Palatino Linotype" w:hAnsi="Palatino Linotype" w:cs="Arial"/>
          <w:b/>
          <w:i/>
          <w:sz w:val="22"/>
          <w:szCs w:val="22"/>
        </w:rPr>
        <w:t xml:space="preserve"> RECURRENTE</w:t>
      </w:r>
      <w:r w:rsidRPr="00305214">
        <w:rPr>
          <w:rFonts w:ascii="Palatino Linotype" w:hAnsi="Palatino Linotype" w:cs="Arial"/>
          <w:i/>
          <w:sz w:val="22"/>
          <w:szCs w:val="22"/>
        </w:rPr>
        <w:t xml:space="preserve"> el Acuerdo de Clasificación de la información que emita en su caso el Comité de Transparencia con motivo de la versión pública.</w:t>
      </w:r>
      <w:r w:rsidRPr="00305214">
        <w:rPr>
          <w:rFonts w:ascii="Palatino Linotype" w:hAnsi="Palatino Linotype"/>
          <w:i/>
          <w:iCs/>
          <w:color w:val="222222"/>
          <w:sz w:val="22"/>
          <w:szCs w:val="22"/>
          <w:shd w:val="clear" w:color="auto" w:fill="FFFFFF"/>
        </w:rPr>
        <w:t>”</w:t>
      </w:r>
    </w:p>
    <w:p w:rsidR="00953858" w:rsidRPr="00305214" w:rsidRDefault="008D128D"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305214">
        <w:rPr>
          <w:rFonts w:ascii="Palatino Linotype" w:hAnsi="Palatino Linotype"/>
          <w:b/>
          <w:szCs w:val="17"/>
          <w:lang w:eastAsia="es-ES_tradnl"/>
        </w:rPr>
        <w:lastRenderedPageBreak/>
        <w:t>Notifíq</w:t>
      </w:r>
      <w:r w:rsidR="00953858" w:rsidRPr="00305214">
        <w:rPr>
          <w:rFonts w:ascii="Palatino Linotype" w:hAnsi="Palatino Linotype"/>
          <w:b/>
          <w:szCs w:val="17"/>
          <w:lang w:eastAsia="es-ES_tradnl"/>
        </w:rPr>
        <w:t>uese</w:t>
      </w:r>
      <w:r w:rsidR="00953858" w:rsidRPr="00305214">
        <w:rPr>
          <w:rFonts w:ascii="Palatino Linotype" w:hAnsi="Palatino Linotype"/>
          <w:szCs w:val="17"/>
          <w:lang w:eastAsia="es-ES_tradnl"/>
        </w:rPr>
        <w:t xml:space="preserve"> </w:t>
      </w:r>
      <w:r w:rsidR="00953858" w:rsidRPr="00305214">
        <w:rPr>
          <w:rFonts w:ascii="Palatino Linotype" w:hAnsi="Palatino Linotype"/>
          <w:shd w:val="clear" w:color="auto" w:fill="FFFFFF"/>
        </w:rPr>
        <w:t xml:space="preserve">al </w:t>
      </w:r>
      <w:r w:rsidR="00953858" w:rsidRPr="00305214">
        <w:rPr>
          <w:rFonts w:ascii="Palatino Linotype" w:hAnsi="Palatino Linotype" w:cs="Arial"/>
        </w:rPr>
        <w:t>Titular</w:t>
      </w:r>
      <w:r w:rsidR="00953858" w:rsidRPr="00305214">
        <w:rPr>
          <w:rFonts w:ascii="Palatino Linotype" w:hAnsi="Palatino Linotype"/>
          <w:shd w:val="clear" w:color="auto" w:fill="FFFFFF"/>
        </w:rPr>
        <w:t xml:space="preserve"> de la Unidad de Transparencia del</w:t>
      </w:r>
      <w:r w:rsidR="00953858" w:rsidRPr="00305214">
        <w:rPr>
          <w:rStyle w:val="apple-converted-space"/>
          <w:rFonts w:ascii="Palatino Linotype" w:hAnsi="Palatino Linotype"/>
          <w:b/>
          <w:shd w:val="clear" w:color="auto" w:fill="FFFFFF"/>
        </w:rPr>
        <w:t xml:space="preserve"> </w:t>
      </w:r>
      <w:r w:rsidR="00953858" w:rsidRPr="00305214">
        <w:rPr>
          <w:rFonts w:ascii="Palatino Linotype" w:hAnsi="Palatino Linotype"/>
          <w:b/>
          <w:shd w:val="clear" w:color="auto" w:fill="FFFFFF"/>
        </w:rPr>
        <w:t>SUJETO OBLIGADO</w:t>
      </w:r>
      <w:r w:rsidR="00953858" w:rsidRPr="00305214">
        <w:rPr>
          <w:rFonts w:ascii="Palatino Linotype" w:hAnsi="Palatino Linotype"/>
          <w:shd w:val="clear" w:color="auto" w:fill="FFFFFF"/>
        </w:rPr>
        <w:t xml:space="preserve"> para que</w:t>
      </w:r>
      <w:r w:rsidR="002853F5" w:rsidRPr="00305214">
        <w:rPr>
          <w:rFonts w:ascii="Palatino Linotype" w:hAnsi="Palatino Linotype"/>
          <w:shd w:val="clear" w:color="auto" w:fill="FFFFFF"/>
        </w:rPr>
        <w:t>,</w:t>
      </w:r>
      <w:r w:rsidR="00953858" w:rsidRPr="00305214">
        <w:rPr>
          <w:rFonts w:ascii="Palatino Linotype" w:hAnsi="Palatino Linotype"/>
          <w:shd w:val="clear" w:color="auto" w:fill="FFFFFF"/>
        </w:rPr>
        <w:t xml:space="preserve"> </w:t>
      </w:r>
      <w:r w:rsidR="00953858" w:rsidRPr="00305214">
        <w:rPr>
          <w:rFonts w:ascii="Palatino Linotype" w:hAnsi="Palatino Linotype" w:cs="Arial"/>
        </w:rPr>
        <w:t>conforme</w:t>
      </w:r>
      <w:r w:rsidR="00953858" w:rsidRPr="00305214">
        <w:rPr>
          <w:rFonts w:ascii="Palatino Linotype" w:hAnsi="Palatino Linotype"/>
          <w:shd w:val="clear" w:color="auto" w:fill="FFFFFF"/>
        </w:rPr>
        <w:t xml:space="preserve"> a los artículos 186</w:t>
      </w:r>
      <w:r w:rsidR="002853F5" w:rsidRPr="00305214">
        <w:rPr>
          <w:rFonts w:ascii="Palatino Linotype" w:hAnsi="Palatino Linotype"/>
          <w:shd w:val="clear" w:color="auto" w:fill="FFFFFF"/>
        </w:rPr>
        <w:t>,</w:t>
      </w:r>
      <w:r w:rsidR="00953858" w:rsidRPr="00305214">
        <w:rPr>
          <w:rFonts w:ascii="Palatino Linotype" w:hAnsi="Palatino Linotype"/>
          <w:shd w:val="clear" w:color="auto" w:fill="FFFFFF"/>
        </w:rPr>
        <w:t xml:space="preserve"> último párrafo y 189</w:t>
      </w:r>
      <w:r w:rsidR="002853F5" w:rsidRPr="00305214">
        <w:rPr>
          <w:rFonts w:ascii="Palatino Linotype" w:hAnsi="Palatino Linotype"/>
          <w:shd w:val="clear" w:color="auto" w:fill="FFFFFF"/>
        </w:rPr>
        <w:t>,</w:t>
      </w:r>
      <w:r w:rsidR="00953858" w:rsidRPr="00305214">
        <w:rPr>
          <w:rFonts w:ascii="Palatino Linotype" w:hAnsi="Palatino Linotype"/>
          <w:shd w:val="clear" w:color="auto" w:fill="FFFFFF"/>
        </w:rPr>
        <w:t xml:space="preserve"> párrafo segundo de la Ley de </w:t>
      </w:r>
      <w:r w:rsidR="00953858" w:rsidRPr="00305214">
        <w:rPr>
          <w:rFonts w:ascii="Palatino Linotype" w:hAnsi="Palatino Linotype"/>
          <w:szCs w:val="17"/>
          <w:lang w:eastAsia="es-ES_tradnl"/>
        </w:rPr>
        <w:t>Transparencia</w:t>
      </w:r>
      <w:r w:rsidR="00953858" w:rsidRPr="00305214">
        <w:rPr>
          <w:rFonts w:ascii="Palatino Linotype" w:hAnsi="Palatino Linotype"/>
          <w:shd w:val="clear" w:color="auto" w:fill="FFFFFF"/>
        </w:rPr>
        <w:t xml:space="preserve"> y </w:t>
      </w:r>
      <w:r w:rsidR="00953858" w:rsidRPr="00305214">
        <w:rPr>
          <w:rFonts w:ascii="Palatino Linotype" w:hAnsi="Palatino Linotype" w:cs="Arial"/>
        </w:rPr>
        <w:t>Acceso</w:t>
      </w:r>
      <w:r w:rsidR="00953858" w:rsidRPr="00305214">
        <w:rPr>
          <w:rFonts w:ascii="Palatino Linotype" w:hAnsi="Palatino Linotype"/>
          <w:shd w:val="clear" w:color="auto" w:fill="FFFFFF"/>
        </w:rPr>
        <w:t xml:space="preserve"> a la Información Pública del Estado de México y Municipios, dé </w:t>
      </w:r>
      <w:r w:rsidR="00953858" w:rsidRPr="00305214">
        <w:rPr>
          <w:rFonts w:ascii="Palatino Linotype" w:hAnsi="Palatino Linotype" w:cs="Arial"/>
        </w:rPr>
        <w:t>cumplimiento</w:t>
      </w:r>
      <w:r w:rsidR="00953858" w:rsidRPr="00305214">
        <w:rPr>
          <w:rFonts w:ascii="Palatino Linotype" w:hAnsi="Palatino Linotype"/>
          <w:shd w:val="clear" w:color="auto" w:fill="FFFFFF"/>
        </w:rPr>
        <w:t xml:space="preserve"> a lo ordenado dentro del plazo de diez días hábiles, debiendo informar a este Instituto en un plazo </w:t>
      </w:r>
      <w:r w:rsidR="00953858" w:rsidRPr="00305214">
        <w:rPr>
          <w:rFonts w:ascii="Palatino Linotype" w:eastAsiaTheme="minorEastAsia" w:hAnsi="Palatino Linotype"/>
          <w:szCs w:val="17"/>
          <w:lang w:eastAsia="es-ES_tradnl"/>
        </w:rPr>
        <w:t>de</w:t>
      </w:r>
      <w:r w:rsidR="00953858" w:rsidRPr="00305214">
        <w:rPr>
          <w:rFonts w:ascii="Palatino Linotype" w:hAnsi="Palatino Linotype"/>
          <w:shd w:val="clear" w:color="auto" w:fill="FFFFFF"/>
        </w:rPr>
        <w:t xml:space="preserve"> tres días hábiles siguientes sobre el cumplimiento dado a la resolución.</w:t>
      </w:r>
    </w:p>
    <w:p w:rsidR="00953858" w:rsidRPr="00305214"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05214">
        <w:rPr>
          <w:rFonts w:ascii="Palatino Linotype" w:hAnsi="Palatino Linotype"/>
          <w:b/>
          <w:szCs w:val="17"/>
          <w:lang w:eastAsia="es-ES_tradnl"/>
        </w:rPr>
        <w:t>Notifíquese</w:t>
      </w:r>
      <w:r w:rsidRPr="00305214">
        <w:rPr>
          <w:rFonts w:ascii="Palatino Linotype" w:hAnsi="Palatino Linotype"/>
          <w:szCs w:val="17"/>
          <w:lang w:eastAsia="es-ES_tradnl"/>
        </w:rPr>
        <w:t xml:space="preserve"> a</w:t>
      </w:r>
      <w:r w:rsidR="007644C1" w:rsidRPr="00305214">
        <w:rPr>
          <w:rFonts w:ascii="Palatino Linotype" w:hAnsi="Palatino Linotype"/>
          <w:szCs w:val="17"/>
          <w:lang w:eastAsia="es-ES_tradnl"/>
        </w:rPr>
        <w:t xml:space="preserve"> </w:t>
      </w:r>
      <w:r w:rsidR="007644C1" w:rsidRPr="00305214">
        <w:rPr>
          <w:rFonts w:ascii="Palatino Linotype" w:hAnsi="Palatino Linotype"/>
          <w:b/>
          <w:szCs w:val="17"/>
          <w:lang w:eastAsia="es-ES_tradnl"/>
        </w:rPr>
        <w:t>AL</w:t>
      </w:r>
      <w:r w:rsidR="00CE5FED" w:rsidRPr="00305214">
        <w:rPr>
          <w:rFonts w:ascii="Palatino Linotype" w:hAnsi="Palatino Linotype" w:cs="Arial"/>
          <w:b/>
        </w:rPr>
        <w:t xml:space="preserve"> RECURRENTE</w:t>
      </w:r>
      <w:r w:rsidRPr="00305214">
        <w:rPr>
          <w:rFonts w:ascii="Palatino Linotype" w:hAnsi="Palatino Linotype"/>
          <w:szCs w:val="17"/>
          <w:lang w:eastAsia="es-ES_tradnl"/>
        </w:rPr>
        <w:t xml:space="preserve"> la </w:t>
      </w:r>
      <w:r w:rsidRPr="00305214">
        <w:rPr>
          <w:rFonts w:ascii="Palatino Linotype" w:hAnsi="Palatino Linotype" w:cs="Arial"/>
        </w:rPr>
        <w:t>presente</w:t>
      </w:r>
      <w:r w:rsidRPr="00305214">
        <w:rPr>
          <w:rFonts w:ascii="Palatino Linotype" w:hAnsi="Palatino Linotype"/>
          <w:szCs w:val="17"/>
          <w:lang w:eastAsia="es-ES_tradnl"/>
        </w:rPr>
        <w:t xml:space="preserve"> </w:t>
      </w:r>
      <w:r w:rsidRPr="00305214">
        <w:rPr>
          <w:rFonts w:ascii="Palatino Linotype" w:hAnsi="Palatino Linotype"/>
          <w:shd w:val="clear" w:color="auto" w:fill="FFFFFF"/>
        </w:rPr>
        <w:t>resolución</w:t>
      </w:r>
      <w:r w:rsidRPr="00305214">
        <w:rPr>
          <w:rFonts w:ascii="Palatino Linotype" w:hAnsi="Palatino Linotype"/>
          <w:szCs w:val="17"/>
          <w:lang w:eastAsia="es-ES_tradnl"/>
        </w:rPr>
        <w:t>.</w:t>
      </w:r>
    </w:p>
    <w:p w:rsidR="00135920" w:rsidRPr="00305214" w:rsidRDefault="00953858" w:rsidP="00121E13">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305214">
        <w:rPr>
          <w:rFonts w:ascii="Palatino Linotype" w:hAnsi="Palatino Linotype"/>
          <w:b/>
          <w:szCs w:val="17"/>
          <w:lang w:eastAsia="es-ES_tradnl"/>
        </w:rPr>
        <w:t>Hágase</w:t>
      </w:r>
      <w:r w:rsidRPr="00305214">
        <w:rPr>
          <w:rFonts w:ascii="Palatino Linotype" w:hAnsi="Palatino Linotype"/>
          <w:szCs w:val="17"/>
          <w:lang w:eastAsia="es-ES_tradnl"/>
        </w:rPr>
        <w:t xml:space="preserve"> </w:t>
      </w:r>
      <w:r w:rsidRPr="00305214">
        <w:rPr>
          <w:rFonts w:ascii="Palatino Linotype" w:hAnsi="Palatino Linotype"/>
          <w:b/>
          <w:szCs w:val="17"/>
          <w:lang w:eastAsia="es-ES_tradnl"/>
        </w:rPr>
        <w:t>del conocimiento</w:t>
      </w:r>
      <w:r w:rsidRPr="00305214">
        <w:rPr>
          <w:rFonts w:ascii="Palatino Linotype" w:hAnsi="Palatino Linotype"/>
          <w:szCs w:val="17"/>
          <w:lang w:eastAsia="es-ES_tradnl"/>
        </w:rPr>
        <w:t xml:space="preserve"> </w:t>
      </w:r>
      <w:r w:rsidR="007644C1" w:rsidRPr="00305214">
        <w:rPr>
          <w:rFonts w:ascii="Palatino Linotype" w:hAnsi="Palatino Linotype"/>
          <w:b/>
        </w:rPr>
        <w:t xml:space="preserve">AL </w:t>
      </w:r>
      <w:r w:rsidR="00CE5FED" w:rsidRPr="00305214">
        <w:rPr>
          <w:rFonts w:ascii="Palatino Linotype" w:hAnsi="Palatino Linotype" w:cs="Arial"/>
          <w:b/>
        </w:rPr>
        <w:t>RECURRENTE</w:t>
      </w:r>
      <w:r w:rsidRPr="00305214">
        <w:rPr>
          <w:rFonts w:ascii="Palatino Linotype" w:hAnsi="Palatino Linotype"/>
        </w:rPr>
        <w:t xml:space="preserve"> </w:t>
      </w:r>
      <w:r w:rsidRPr="00305214">
        <w:rPr>
          <w:rFonts w:ascii="Palatino Linotype" w:hAnsi="Palatino Linotype"/>
          <w:szCs w:val="17"/>
          <w:lang w:eastAsia="es-ES_tradnl"/>
        </w:rPr>
        <w:t>que</w:t>
      </w:r>
      <w:r w:rsidR="002853F5" w:rsidRPr="00305214">
        <w:rPr>
          <w:rFonts w:ascii="Palatino Linotype" w:hAnsi="Palatino Linotype"/>
          <w:szCs w:val="17"/>
          <w:lang w:eastAsia="es-ES_tradnl"/>
        </w:rPr>
        <w:t>,</w:t>
      </w:r>
      <w:r w:rsidRPr="00305214">
        <w:rPr>
          <w:rFonts w:ascii="Palatino Linotype" w:hAnsi="Palatino Linotype"/>
          <w:szCs w:val="17"/>
          <w:lang w:eastAsia="es-ES_tradnl"/>
        </w:rPr>
        <w:t xml:space="preserve"> de conformidad </w:t>
      </w:r>
      <w:r w:rsidRPr="00305214">
        <w:rPr>
          <w:rFonts w:ascii="Palatino Linotype" w:hAnsi="Palatino Linotype" w:cs="Arial"/>
        </w:rPr>
        <w:t>con</w:t>
      </w:r>
      <w:r w:rsidRPr="00305214">
        <w:rPr>
          <w:rFonts w:ascii="Palatino Linotype" w:hAnsi="Palatino Linotype"/>
          <w:szCs w:val="17"/>
          <w:lang w:eastAsia="es-ES_tradnl"/>
        </w:rPr>
        <w:t xml:space="preserve"> lo </w:t>
      </w:r>
      <w:r w:rsidRPr="00305214">
        <w:rPr>
          <w:rFonts w:ascii="Palatino Linotype" w:hAnsi="Palatino Linotype" w:cs="Arial"/>
        </w:rPr>
        <w:t>establecido</w:t>
      </w:r>
      <w:r w:rsidRPr="00305214">
        <w:rPr>
          <w:rFonts w:ascii="Palatino Linotype" w:hAnsi="Palatino Linotype"/>
          <w:szCs w:val="17"/>
          <w:lang w:eastAsia="es-ES_tradnl"/>
        </w:rPr>
        <w:t xml:space="preserve"> en el artículo 196 de la Ley de </w:t>
      </w:r>
      <w:r w:rsidRPr="00305214">
        <w:rPr>
          <w:rFonts w:ascii="Palatino Linotype" w:hAnsi="Palatino Linotype" w:cs="Arial"/>
        </w:rPr>
        <w:t>Transparencia</w:t>
      </w:r>
      <w:r w:rsidRPr="00305214">
        <w:rPr>
          <w:rFonts w:ascii="Palatino Linotype" w:hAnsi="Palatino Linotype"/>
          <w:szCs w:val="17"/>
          <w:lang w:eastAsia="es-ES_tradnl"/>
        </w:rPr>
        <w:t xml:space="preserve"> y </w:t>
      </w:r>
      <w:r w:rsidRPr="00305214">
        <w:rPr>
          <w:rFonts w:ascii="Palatino Linotype" w:hAnsi="Palatino Linotype" w:cs="Arial"/>
        </w:rPr>
        <w:t>Acceso</w:t>
      </w:r>
      <w:r w:rsidRPr="00305214">
        <w:rPr>
          <w:rFonts w:ascii="Palatino Linotype" w:hAnsi="Palatino Linotype"/>
          <w:szCs w:val="17"/>
          <w:lang w:eastAsia="es-ES_tradnl"/>
        </w:rPr>
        <w:t xml:space="preserve"> a la Información </w:t>
      </w:r>
      <w:r w:rsidRPr="00305214">
        <w:rPr>
          <w:rFonts w:ascii="Palatino Linotype" w:hAnsi="Palatino Linotype"/>
          <w:lang w:eastAsia="es-ES_tradnl"/>
        </w:rPr>
        <w:t>Pública</w:t>
      </w:r>
      <w:r w:rsidRPr="00305214">
        <w:rPr>
          <w:rFonts w:ascii="Palatino Linotype" w:hAnsi="Palatino Linotype"/>
          <w:szCs w:val="17"/>
          <w:lang w:eastAsia="es-ES_tradnl"/>
        </w:rPr>
        <w:t xml:space="preserve"> del Estado de México y Municipios, podrá impugnarla vía Juicio de Amparo en los términos de las leyes aplicables.</w:t>
      </w:r>
    </w:p>
    <w:p w:rsidR="00AC510C" w:rsidRPr="00305214" w:rsidRDefault="00AC510C" w:rsidP="00183C32">
      <w:pPr>
        <w:spacing w:before="100" w:beforeAutospacing="1" w:after="100" w:afterAutospacing="1" w:line="360" w:lineRule="auto"/>
        <w:jc w:val="both"/>
        <w:rPr>
          <w:rFonts w:ascii="Palatino Linotype" w:hAnsi="Palatino Linotype" w:cs="Arial"/>
        </w:rPr>
      </w:pPr>
      <w:r w:rsidRPr="00305214">
        <w:rPr>
          <w:rFonts w:ascii="Palatino Linotype" w:hAnsi="Palatino Linotype" w:cs="Arial"/>
        </w:rPr>
        <w:t>ASÍ LO RESUELVE, POR UNANIMIDAD DE VOTOS EL PLENO DEL</w:t>
      </w:r>
      <w:r w:rsidRPr="00305214">
        <w:rPr>
          <w:rFonts w:ascii="Palatino Linotype" w:eastAsia="Arial Unicode MS" w:hAnsi="Palatino Linotype" w:cs="Arial"/>
        </w:rPr>
        <w:t xml:space="preserve"> INSTITUTO DE </w:t>
      </w:r>
      <w:r w:rsidRPr="00305214">
        <w:rPr>
          <w:rFonts w:ascii="Palatino Linotype" w:hAnsi="Palatino Linotype"/>
          <w:lang w:eastAsia="en-US"/>
        </w:rPr>
        <w:t>TRANSPARENCIA</w:t>
      </w:r>
      <w:r w:rsidRPr="00305214">
        <w:rPr>
          <w:rFonts w:ascii="Palatino Linotype" w:eastAsia="Arial Unicode MS" w:hAnsi="Palatino Linotype" w:cs="Arial"/>
        </w:rPr>
        <w:t>, ACCESO A LA INFORMACIÓN PÚBLICA Y PROTECCIÓN DE DATOS PERSONALES DEL ESTADO DE MÉXICO Y MUNICIPIOS</w:t>
      </w:r>
      <w:r w:rsidRPr="00305214">
        <w:rPr>
          <w:rFonts w:ascii="Palatino Linotype" w:hAnsi="Palatino Linotype" w:cs="Arial"/>
        </w:rPr>
        <w:t>, CONFORMADO POR LOS COMISIONADOS ZULEMA MARTÍNEZ SÁNCHEZ; EVA ABAID YAPUR; JOSÉ GUADALUPE LUNA HERNÁNDEZ</w:t>
      </w:r>
      <w:r w:rsidR="00DD4000">
        <w:rPr>
          <w:rFonts w:ascii="Palatino Linotype" w:hAnsi="Palatino Linotype" w:cs="Arial"/>
        </w:rPr>
        <w:t xml:space="preserve"> CON AUSENCIA JUSTIFICADA</w:t>
      </w:r>
      <w:r w:rsidRPr="00305214">
        <w:rPr>
          <w:rFonts w:ascii="Palatino Linotype" w:hAnsi="Palatino Linotype" w:cs="Arial"/>
        </w:rPr>
        <w:t>; JAVIER MARTÍNEZ CRUZ Y LUIS GUSTAVO PARRA NORIEGA; EN</w:t>
      </w:r>
      <w:r w:rsidRPr="00305214">
        <w:rPr>
          <w:rFonts w:ascii="Palatino Linotype" w:hAnsi="Palatino Linotype" w:cs="Arial"/>
          <w:shd w:val="clear" w:color="auto" w:fill="FFFFFF" w:themeFill="background1"/>
        </w:rPr>
        <w:t xml:space="preserve"> LA </w:t>
      </w:r>
      <w:r w:rsidR="002853F5" w:rsidRPr="00305214">
        <w:rPr>
          <w:rFonts w:ascii="Palatino Linotype" w:hAnsi="Palatino Linotype" w:cs="Arial"/>
        </w:rPr>
        <w:t>DÉCIMA</w:t>
      </w:r>
      <w:r w:rsidR="007644C1" w:rsidRPr="00305214">
        <w:rPr>
          <w:rFonts w:ascii="Palatino Linotype" w:hAnsi="Palatino Linotype" w:cs="Arial"/>
        </w:rPr>
        <w:t xml:space="preserve"> </w:t>
      </w:r>
      <w:r w:rsidR="00135920" w:rsidRPr="00305214">
        <w:rPr>
          <w:rFonts w:ascii="Palatino Linotype" w:hAnsi="Palatino Linotype" w:cs="Arial"/>
        </w:rPr>
        <w:t>OCTAVA</w:t>
      </w:r>
      <w:r w:rsidR="007644C1" w:rsidRPr="00305214">
        <w:rPr>
          <w:rFonts w:ascii="Palatino Linotype" w:hAnsi="Palatino Linotype" w:cs="Arial"/>
        </w:rPr>
        <w:t xml:space="preserve"> </w:t>
      </w:r>
      <w:r w:rsidRPr="00305214">
        <w:rPr>
          <w:rFonts w:ascii="Palatino Linotype" w:hAnsi="Palatino Linotype" w:cs="Arial"/>
        </w:rPr>
        <w:t xml:space="preserve">SESIÓN ORDINARIA CELEBRADA EL DÍA </w:t>
      </w:r>
      <w:r w:rsidR="008D128D" w:rsidRPr="00305214">
        <w:rPr>
          <w:rFonts w:ascii="Palatino Linotype" w:hAnsi="Palatino Linotype" w:cs="Arial"/>
        </w:rPr>
        <w:t xml:space="preserve">CATORCE </w:t>
      </w:r>
      <w:r w:rsidR="007644C1" w:rsidRPr="00305214">
        <w:rPr>
          <w:rFonts w:ascii="Palatino Linotype" w:hAnsi="Palatino Linotype" w:cs="Arial"/>
        </w:rPr>
        <w:t xml:space="preserve">DE MAYO </w:t>
      </w:r>
      <w:r w:rsidRPr="00305214">
        <w:rPr>
          <w:rFonts w:ascii="Palatino Linotype" w:hAnsi="Palatino Linotype" w:cs="Arial"/>
        </w:rPr>
        <w:t>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305214" w:rsidTr="008D128D">
        <w:trPr>
          <w:jc w:val="center"/>
        </w:trPr>
        <w:tc>
          <w:tcPr>
            <w:tcW w:w="9214" w:type="dxa"/>
            <w:gridSpan w:val="2"/>
            <w:shd w:val="clear" w:color="auto" w:fill="auto"/>
          </w:tcPr>
          <w:p w:rsidR="00B23A33" w:rsidRPr="00305214" w:rsidRDefault="00B23A33"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3E39C2" w:rsidRPr="00305214" w:rsidRDefault="003E39C2" w:rsidP="002142B4">
            <w:pPr>
              <w:jc w:val="center"/>
              <w:rPr>
                <w:rFonts w:ascii="Palatino Linotype" w:hAnsi="Palatino Linotype" w:cs="Arial"/>
                <w:b/>
                <w:lang w:val="es-ES_tradnl"/>
              </w:rPr>
            </w:pP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Zulema Martínez Sánchez</w:t>
            </w: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lang w:val="es-ES_tradnl"/>
              </w:rPr>
              <w:t>Comisionada Presidenta</w:t>
            </w:r>
          </w:p>
          <w:p w:rsidR="00212CDA" w:rsidRPr="00305214" w:rsidRDefault="00BA108D" w:rsidP="002142B4">
            <w:pPr>
              <w:jc w:val="center"/>
              <w:rPr>
                <w:rFonts w:ascii="Palatino Linotype" w:hAnsi="Palatino Linotype" w:cs="Arial"/>
                <w:b/>
                <w:lang w:val="es-ES_tradnl"/>
              </w:rPr>
            </w:pPr>
            <w:r w:rsidRPr="00305214">
              <w:rPr>
                <w:rFonts w:ascii="Palatino Linotype" w:hAnsi="Palatino Linotype" w:cs="Arial"/>
                <w:b/>
                <w:lang w:val="es-ES_tradnl"/>
              </w:rPr>
              <w:t>(RÚBRICA)</w:t>
            </w:r>
          </w:p>
        </w:tc>
      </w:tr>
      <w:tr w:rsidR="00867D3D" w:rsidRPr="00305214" w:rsidTr="008D128D">
        <w:trPr>
          <w:jc w:val="center"/>
        </w:trPr>
        <w:tc>
          <w:tcPr>
            <w:tcW w:w="4756" w:type="dxa"/>
            <w:shd w:val="clear" w:color="auto" w:fill="auto"/>
          </w:tcPr>
          <w:p w:rsidR="0071273A" w:rsidRPr="00305214" w:rsidRDefault="0071273A" w:rsidP="002142B4">
            <w:pPr>
              <w:jc w:val="center"/>
              <w:rPr>
                <w:rFonts w:ascii="Palatino Linotype" w:hAnsi="Palatino Linotype" w:cs="Arial"/>
                <w:b/>
                <w:lang w:val="es-ES_tradnl"/>
              </w:rPr>
            </w:pPr>
          </w:p>
          <w:p w:rsidR="00A05B82" w:rsidRDefault="00A05B82" w:rsidP="002142B4">
            <w:pPr>
              <w:jc w:val="center"/>
              <w:rPr>
                <w:rFonts w:ascii="Palatino Linotype" w:hAnsi="Palatino Linotype" w:cs="Arial"/>
                <w:b/>
                <w:lang w:val="es-ES_tradnl"/>
              </w:rPr>
            </w:pPr>
          </w:p>
          <w:p w:rsidR="003E39C2" w:rsidRPr="00305214" w:rsidRDefault="003E39C2" w:rsidP="002142B4">
            <w:pPr>
              <w:jc w:val="center"/>
              <w:rPr>
                <w:rFonts w:ascii="Palatino Linotype" w:hAnsi="Palatino Linotype" w:cs="Arial"/>
                <w:b/>
                <w:lang w:val="es-ES_tradnl"/>
              </w:rPr>
            </w:pPr>
          </w:p>
          <w:p w:rsidR="00A05B82" w:rsidRPr="00305214" w:rsidRDefault="00A05B82" w:rsidP="008D128D">
            <w:pPr>
              <w:rPr>
                <w:rFonts w:ascii="Palatino Linotype" w:hAnsi="Palatino Linotype" w:cs="Arial"/>
                <w:b/>
                <w:lang w:val="es-ES_tradnl"/>
              </w:rPr>
            </w:pP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Eva Abaid Yapur</w:t>
            </w:r>
          </w:p>
          <w:p w:rsidR="00212CDA" w:rsidRPr="00305214" w:rsidRDefault="00212CDA" w:rsidP="002142B4">
            <w:pPr>
              <w:jc w:val="center"/>
              <w:rPr>
                <w:rFonts w:ascii="Palatino Linotype" w:hAnsi="Palatino Linotype" w:cs="Arial"/>
                <w:lang w:val="es-ES_tradnl"/>
              </w:rPr>
            </w:pPr>
            <w:r w:rsidRPr="00305214">
              <w:rPr>
                <w:rFonts w:ascii="Palatino Linotype" w:hAnsi="Palatino Linotype" w:cs="Arial"/>
                <w:lang w:val="es-ES_tradnl"/>
              </w:rPr>
              <w:t>Comisionada</w:t>
            </w: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(RÚBRICA)</w:t>
            </w:r>
          </w:p>
        </w:tc>
        <w:tc>
          <w:tcPr>
            <w:tcW w:w="4458" w:type="dxa"/>
            <w:shd w:val="clear" w:color="auto" w:fill="auto"/>
          </w:tcPr>
          <w:p w:rsidR="00E53841" w:rsidRPr="00305214" w:rsidRDefault="00E53841" w:rsidP="002142B4">
            <w:pPr>
              <w:jc w:val="center"/>
              <w:rPr>
                <w:rFonts w:ascii="Palatino Linotype" w:hAnsi="Palatino Linotype" w:cs="Arial"/>
                <w:b/>
                <w:lang w:val="es-ES_tradnl"/>
              </w:rPr>
            </w:pPr>
          </w:p>
          <w:p w:rsidR="00A05B82" w:rsidRDefault="00A05B82" w:rsidP="008D128D">
            <w:pPr>
              <w:rPr>
                <w:rFonts w:ascii="Palatino Linotype" w:hAnsi="Palatino Linotype" w:cs="Arial"/>
                <w:b/>
                <w:lang w:val="es-ES_tradnl"/>
              </w:rPr>
            </w:pPr>
          </w:p>
          <w:p w:rsidR="003E39C2" w:rsidRPr="00305214" w:rsidRDefault="003E39C2" w:rsidP="008D128D">
            <w:pPr>
              <w:rPr>
                <w:rFonts w:ascii="Palatino Linotype" w:hAnsi="Palatino Linotype" w:cs="Arial"/>
                <w:b/>
                <w:lang w:val="es-ES_tradnl"/>
              </w:rPr>
            </w:pPr>
          </w:p>
          <w:p w:rsidR="00A05B82" w:rsidRPr="00305214" w:rsidRDefault="00DD4000" w:rsidP="002142B4">
            <w:pPr>
              <w:jc w:val="center"/>
              <w:rPr>
                <w:rFonts w:ascii="Palatino Linotype" w:hAnsi="Palatino Linotype" w:cs="Arial"/>
                <w:b/>
                <w:lang w:val="es-ES_tradnl"/>
              </w:rPr>
            </w:pPr>
            <w:r>
              <w:rPr>
                <w:rFonts w:ascii="Palatino Linotype" w:hAnsi="Palatino Linotype" w:cs="Arial"/>
                <w:b/>
                <w:lang w:val="es-ES_tradnl"/>
              </w:rPr>
              <w:t>Ausencia Justificada</w:t>
            </w:r>
          </w:p>
          <w:p w:rsidR="00212CDA" w:rsidRPr="00305214" w:rsidRDefault="00212CDA" w:rsidP="002142B4">
            <w:pPr>
              <w:jc w:val="center"/>
              <w:rPr>
                <w:rFonts w:ascii="Palatino Linotype" w:hAnsi="Palatino Linotype" w:cs="Arial"/>
                <w:b/>
                <w:lang w:val="es-ES_tradnl"/>
              </w:rPr>
            </w:pPr>
            <w:r w:rsidRPr="00305214">
              <w:rPr>
                <w:rFonts w:ascii="Palatino Linotype" w:hAnsi="Palatino Linotype" w:cs="Arial"/>
                <w:b/>
                <w:lang w:val="es-ES_tradnl"/>
              </w:rPr>
              <w:t>José Guadalupe Luna Hernández</w:t>
            </w:r>
          </w:p>
          <w:p w:rsidR="00212CDA" w:rsidRPr="00305214" w:rsidRDefault="00212CDA" w:rsidP="002142B4">
            <w:pPr>
              <w:jc w:val="center"/>
              <w:rPr>
                <w:rFonts w:ascii="Palatino Linotype" w:hAnsi="Palatino Linotype" w:cs="Arial"/>
                <w:lang w:val="es-ES_tradnl"/>
              </w:rPr>
            </w:pPr>
            <w:r w:rsidRPr="00305214">
              <w:rPr>
                <w:rFonts w:ascii="Palatino Linotype" w:hAnsi="Palatino Linotype" w:cs="Arial"/>
                <w:lang w:val="es-ES_tradnl"/>
              </w:rPr>
              <w:t>Comisionado</w:t>
            </w:r>
          </w:p>
          <w:p w:rsidR="00212CDA" w:rsidRPr="00305214" w:rsidRDefault="00212CDA" w:rsidP="002142B4">
            <w:pPr>
              <w:jc w:val="center"/>
              <w:rPr>
                <w:rFonts w:ascii="Palatino Linotype" w:hAnsi="Palatino Linotype" w:cs="Arial"/>
                <w:b/>
                <w:lang w:val="es-ES_tradnl"/>
              </w:rPr>
            </w:pPr>
          </w:p>
        </w:tc>
      </w:tr>
      <w:tr w:rsidR="008D04DD" w:rsidRPr="00305214" w:rsidTr="008D128D">
        <w:trPr>
          <w:jc w:val="center"/>
        </w:trPr>
        <w:tc>
          <w:tcPr>
            <w:tcW w:w="4756" w:type="dxa"/>
            <w:shd w:val="clear" w:color="auto" w:fill="auto"/>
          </w:tcPr>
          <w:p w:rsidR="0071273A" w:rsidRPr="00305214" w:rsidRDefault="0071273A" w:rsidP="002142B4">
            <w:pPr>
              <w:jc w:val="cente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A05B82" w:rsidRPr="00305214" w:rsidRDefault="00A05B82" w:rsidP="008D128D">
            <w:pP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Javier Martínez Cruz</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lang w:val="es-ES_tradnl"/>
              </w:rPr>
              <w:t>Comisionado</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b/>
                <w:lang w:val="es-ES_tradnl"/>
              </w:rPr>
              <w:t>(RÚBRICA)</w:t>
            </w:r>
          </w:p>
        </w:tc>
        <w:tc>
          <w:tcPr>
            <w:tcW w:w="4458" w:type="dxa"/>
            <w:shd w:val="clear" w:color="auto" w:fill="auto"/>
          </w:tcPr>
          <w:p w:rsidR="0071273A" w:rsidRPr="00305214" w:rsidRDefault="0071273A" w:rsidP="002142B4">
            <w:pPr>
              <w:jc w:val="cente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A05B82" w:rsidRPr="00305214" w:rsidRDefault="00A05B82" w:rsidP="008D128D">
            <w:pP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Luis Gustavo Parra Noriega</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lang w:val="es-ES_tradnl"/>
              </w:rPr>
              <w:t>Comisionado</w:t>
            </w: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(RÚBRICA)</w:t>
            </w:r>
          </w:p>
        </w:tc>
      </w:tr>
      <w:tr w:rsidR="008D04DD" w:rsidRPr="00305214" w:rsidTr="008D128D">
        <w:trPr>
          <w:jc w:val="center"/>
        </w:trPr>
        <w:tc>
          <w:tcPr>
            <w:tcW w:w="9214" w:type="dxa"/>
            <w:gridSpan w:val="2"/>
            <w:shd w:val="clear" w:color="auto" w:fill="auto"/>
          </w:tcPr>
          <w:p w:rsidR="002142B4" w:rsidRPr="00305214" w:rsidRDefault="002142B4" w:rsidP="002142B4">
            <w:pPr>
              <w:jc w:val="cente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A05B82" w:rsidRPr="00305214" w:rsidRDefault="00A05B82" w:rsidP="002142B4">
            <w:pPr>
              <w:jc w:val="center"/>
              <w:rPr>
                <w:rFonts w:ascii="Palatino Linotype" w:hAnsi="Palatino Linotype" w:cs="Arial"/>
                <w:b/>
                <w:lang w:val="es-ES_tradnl"/>
              </w:rPr>
            </w:pPr>
          </w:p>
          <w:p w:rsidR="008D04DD" w:rsidRPr="00305214" w:rsidRDefault="008D04DD" w:rsidP="002142B4">
            <w:pPr>
              <w:jc w:val="center"/>
              <w:rPr>
                <w:rFonts w:ascii="Palatino Linotype" w:hAnsi="Palatino Linotype" w:cs="Arial"/>
                <w:b/>
                <w:lang w:val="es-ES_tradnl"/>
              </w:rPr>
            </w:pPr>
            <w:r w:rsidRPr="00305214">
              <w:rPr>
                <w:rFonts w:ascii="Palatino Linotype" w:hAnsi="Palatino Linotype" w:cs="Arial"/>
                <w:b/>
                <w:lang w:val="es-ES_tradnl"/>
              </w:rPr>
              <w:t>Alexis Tapia Ramírez</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lang w:val="es-ES_tradnl"/>
              </w:rPr>
              <w:t>Secretario Técnico del Pleno</w:t>
            </w:r>
          </w:p>
          <w:p w:rsidR="008D04DD" w:rsidRPr="00305214" w:rsidRDefault="008D04DD" w:rsidP="002142B4">
            <w:pPr>
              <w:jc w:val="center"/>
              <w:rPr>
                <w:rFonts w:ascii="Palatino Linotype" w:hAnsi="Palatino Linotype" w:cs="Arial"/>
                <w:lang w:val="es-ES_tradnl"/>
              </w:rPr>
            </w:pPr>
            <w:r w:rsidRPr="00305214">
              <w:rPr>
                <w:rFonts w:ascii="Palatino Linotype" w:hAnsi="Palatino Linotype" w:cs="Arial"/>
                <w:b/>
                <w:lang w:val="es-ES_tradnl"/>
              </w:rPr>
              <w:t>(RÚBRICA)</w:t>
            </w:r>
            <w:r w:rsidRPr="00305214">
              <w:rPr>
                <w:rFonts w:ascii="Palatino Linotype" w:hAnsi="Palatino Linotype" w:cs="Arial"/>
                <w:lang w:val="es-ES_tradnl"/>
              </w:rPr>
              <w:t xml:space="preserve"> </w:t>
            </w:r>
          </w:p>
          <w:p w:rsidR="00A05B82" w:rsidRPr="00305214" w:rsidRDefault="00A05B82" w:rsidP="002142B4">
            <w:pPr>
              <w:jc w:val="center"/>
              <w:rPr>
                <w:rFonts w:ascii="Palatino Linotype" w:hAnsi="Palatino Linotype" w:cs="Arial"/>
                <w:lang w:val="es-ES_tradnl"/>
              </w:rPr>
            </w:pPr>
          </w:p>
          <w:p w:rsidR="00A05B82" w:rsidRPr="00305214" w:rsidRDefault="00A05B82" w:rsidP="002142B4">
            <w:pPr>
              <w:jc w:val="center"/>
              <w:rPr>
                <w:rFonts w:ascii="Palatino Linotype" w:hAnsi="Palatino Linotype" w:cs="Arial"/>
                <w:lang w:val="es-ES_tradnl"/>
              </w:rPr>
            </w:pPr>
          </w:p>
          <w:p w:rsidR="00A05B82" w:rsidRPr="00305214" w:rsidRDefault="00A05B82" w:rsidP="00106B09">
            <w:pPr>
              <w:rPr>
                <w:rFonts w:ascii="Palatino Linotype" w:hAnsi="Palatino Linotype" w:cs="Arial"/>
                <w:lang w:val="es-ES_tradnl"/>
              </w:rPr>
            </w:pPr>
          </w:p>
        </w:tc>
      </w:tr>
    </w:tbl>
    <w:p w:rsidR="000104F0" w:rsidRPr="00305214" w:rsidRDefault="000104F0" w:rsidP="002142B4">
      <w:pPr>
        <w:jc w:val="both"/>
        <w:rPr>
          <w:rFonts w:ascii="Palatino Linotype" w:hAnsi="Palatino Linotype" w:cs="Arial"/>
          <w:sz w:val="21"/>
          <w:szCs w:val="21"/>
          <w:lang w:val="es-ES"/>
        </w:rPr>
      </w:pPr>
      <w:r w:rsidRPr="00305214">
        <w:rPr>
          <w:rFonts w:ascii="Palatino Linotype" w:hAnsi="Palatino Linotype" w:cs="Arial"/>
          <w:sz w:val="21"/>
          <w:szCs w:val="21"/>
          <w:lang w:val="es-ES"/>
        </w:rPr>
        <w:t>Esta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hoja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corresponde</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la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resolución</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de</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fecha</w:t>
      </w:r>
      <w:r w:rsidR="00D730A4" w:rsidRPr="00305214">
        <w:rPr>
          <w:rFonts w:ascii="Palatino Linotype" w:hAnsi="Palatino Linotype" w:cs="Arial"/>
          <w:sz w:val="21"/>
          <w:szCs w:val="21"/>
          <w:lang w:val="es-ES"/>
        </w:rPr>
        <w:t xml:space="preserve"> </w:t>
      </w:r>
      <w:r w:rsidR="008D128D" w:rsidRPr="00305214">
        <w:rPr>
          <w:rFonts w:ascii="Palatino Linotype" w:hAnsi="Palatino Linotype" w:cs="Arial"/>
          <w:sz w:val="21"/>
          <w:szCs w:val="21"/>
          <w:lang w:val="es-ES"/>
        </w:rPr>
        <w:t xml:space="preserve">catorce </w:t>
      </w:r>
      <w:r w:rsidR="007644C1" w:rsidRPr="00305214">
        <w:rPr>
          <w:rFonts w:ascii="Palatino Linotype" w:hAnsi="Palatino Linotype" w:cs="Arial"/>
          <w:sz w:val="21"/>
          <w:szCs w:val="21"/>
          <w:lang w:val="es-ES"/>
        </w:rPr>
        <w:t xml:space="preserve">de mayo </w:t>
      </w:r>
      <w:r w:rsidR="00AC510C" w:rsidRPr="00305214">
        <w:rPr>
          <w:rFonts w:ascii="Palatino Linotype" w:hAnsi="Palatino Linotype" w:cs="Arial"/>
          <w:sz w:val="21"/>
          <w:szCs w:val="21"/>
          <w:lang w:val="es-ES"/>
        </w:rPr>
        <w:t>de dos mil diecinueve</w:t>
      </w:r>
      <w:r w:rsidRPr="00305214">
        <w:rPr>
          <w:rFonts w:ascii="Palatino Linotype" w:hAnsi="Palatino Linotype" w:cs="Arial"/>
          <w:sz w:val="21"/>
          <w:szCs w:val="21"/>
          <w:lang w:val="es-ES"/>
        </w:rPr>
        <w:t>,</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emitida</w:t>
      </w:r>
      <w:r w:rsidR="00D730A4" w:rsidRPr="00305214">
        <w:rPr>
          <w:rFonts w:ascii="Palatino Linotype" w:hAnsi="Palatino Linotype" w:cs="Arial"/>
          <w:sz w:val="21"/>
          <w:szCs w:val="21"/>
          <w:lang w:val="es-ES"/>
        </w:rPr>
        <w:t xml:space="preserve"> </w:t>
      </w:r>
      <w:r w:rsidRPr="00305214">
        <w:rPr>
          <w:rFonts w:ascii="Palatino Linotype" w:hAnsi="Palatino Linotype" w:cs="Arial"/>
          <w:sz w:val="21"/>
          <w:szCs w:val="21"/>
          <w:lang w:val="es-ES"/>
        </w:rPr>
        <w:t>en</w:t>
      </w:r>
      <w:r w:rsidR="00D730A4" w:rsidRPr="00305214">
        <w:rPr>
          <w:rFonts w:ascii="Palatino Linotype" w:hAnsi="Palatino Linotype" w:cs="Arial"/>
          <w:sz w:val="21"/>
          <w:szCs w:val="21"/>
          <w:lang w:val="es-ES"/>
        </w:rPr>
        <w:t xml:space="preserve"> </w:t>
      </w:r>
      <w:r w:rsidR="007644C1" w:rsidRPr="00305214">
        <w:rPr>
          <w:rFonts w:ascii="Palatino Linotype" w:hAnsi="Palatino Linotype" w:cs="Arial"/>
          <w:sz w:val="21"/>
          <w:szCs w:val="21"/>
          <w:lang w:val="es-ES"/>
        </w:rPr>
        <w:t>los recursos de revisión 01532/INFOEM/IP/RR/2019 y acumulado.</w:t>
      </w:r>
    </w:p>
    <w:p w:rsidR="000104F0" w:rsidRPr="008D128D" w:rsidRDefault="00106B09" w:rsidP="002142B4">
      <w:pPr>
        <w:jc w:val="both"/>
        <w:rPr>
          <w:rFonts w:ascii="Palatino Linotype" w:hAnsi="Palatino Linotype" w:cs="Arial"/>
          <w:sz w:val="21"/>
          <w:szCs w:val="21"/>
          <w:lang w:val="es-ES"/>
        </w:rPr>
      </w:pPr>
      <w:r w:rsidRPr="00305214">
        <w:rPr>
          <w:rFonts w:ascii="Palatino Linotype" w:hAnsi="Palatino Linotype" w:cs="Arial"/>
          <w:sz w:val="21"/>
          <w:szCs w:val="21"/>
          <w:lang w:val="es-ES"/>
        </w:rPr>
        <w:t>ATU</w:t>
      </w:r>
      <w:r w:rsidR="007644C1" w:rsidRPr="00305214">
        <w:rPr>
          <w:rFonts w:ascii="Palatino Linotype" w:hAnsi="Palatino Linotype" w:cs="Arial"/>
          <w:sz w:val="21"/>
          <w:szCs w:val="21"/>
          <w:lang w:val="es-ES"/>
        </w:rPr>
        <w:t>/AAS</w:t>
      </w:r>
    </w:p>
    <w:sectPr w:rsidR="000104F0" w:rsidRPr="008D128D" w:rsidSect="006957B1">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9EC" w:rsidRDefault="00DE69EC" w:rsidP="00C80F8C">
      <w:r>
        <w:separator/>
      </w:r>
    </w:p>
  </w:endnote>
  <w:endnote w:type="continuationSeparator" w:id="0">
    <w:p w:rsidR="00DE69EC" w:rsidRDefault="00DE69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E14" w:rsidRDefault="00161E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EC" w:rsidRPr="00A2780F" w:rsidRDefault="00DE69E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1E14">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1E14">
      <w:rPr>
        <w:rFonts w:ascii="Arial" w:hAnsi="Arial" w:cs="Arial"/>
        <w:b/>
        <w:bCs/>
        <w:noProof/>
        <w:sz w:val="20"/>
        <w:szCs w:val="20"/>
      </w:rPr>
      <w:t>64</w:t>
    </w:r>
    <w:r w:rsidRPr="00986599">
      <w:rPr>
        <w:rFonts w:ascii="Arial" w:hAnsi="Arial" w:cs="Arial"/>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EC" w:rsidRDefault="00DE69E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61E1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61E14">
      <w:rPr>
        <w:rFonts w:ascii="Arial" w:hAnsi="Arial" w:cs="Arial"/>
        <w:b/>
        <w:bCs/>
        <w:noProof/>
        <w:sz w:val="20"/>
        <w:szCs w:val="20"/>
      </w:rPr>
      <w:t>64</w:t>
    </w:r>
    <w:r w:rsidRPr="00986599">
      <w:rPr>
        <w:rFonts w:ascii="Arial" w:hAnsi="Arial" w:cs="Arial"/>
        <w:b/>
        <w:bCs/>
        <w:sz w:val="20"/>
        <w:szCs w:val="20"/>
      </w:rPr>
      <w:fldChar w:fldCharType="end"/>
    </w:r>
  </w:p>
  <w:p w:rsidR="00DE69EC" w:rsidRPr="00070856" w:rsidRDefault="00DE69E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9EC" w:rsidRDefault="00DE69EC" w:rsidP="00C80F8C">
      <w:r>
        <w:separator/>
      </w:r>
    </w:p>
  </w:footnote>
  <w:footnote w:type="continuationSeparator" w:id="0">
    <w:p w:rsidR="00DE69EC" w:rsidRDefault="00DE69E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E14" w:rsidRDefault="00161E1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EC" w:rsidRPr="00581ACC" w:rsidRDefault="00DE69EC" w:rsidP="00354355">
    <w:pPr>
      <w:pStyle w:val="Encabezado"/>
      <w:tabs>
        <w:tab w:val="clear" w:pos="4252"/>
        <w:tab w:val="clear" w:pos="8504"/>
        <w:tab w:val="left" w:pos="2326"/>
      </w:tabs>
      <w:rPr>
        <w:rFonts w:ascii="Palatino Linotype" w:hAnsi="Palatino Linotype"/>
        <w:sz w:val="32"/>
        <w:szCs w:val="22"/>
      </w:rPr>
    </w:pPr>
  </w:p>
  <w:tbl>
    <w:tblPr>
      <w:tblW w:w="9214" w:type="dxa"/>
      <w:tblInd w:w="-142" w:type="dxa"/>
      <w:tblLayout w:type="fixed"/>
      <w:tblLook w:val="04A0" w:firstRow="1" w:lastRow="0" w:firstColumn="1" w:lastColumn="0" w:noHBand="0" w:noVBand="1"/>
    </w:tblPr>
    <w:tblGrid>
      <w:gridCol w:w="3403"/>
      <w:gridCol w:w="2551"/>
      <w:gridCol w:w="3260"/>
    </w:tblGrid>
    <w:tr w:rsidR="00DE69EC" w:rsidRPr="007769F3" w:rsidTr="00054457">
      <w:tc>
        <w:tcPr>
          <w:tcW w:w="3403" w:type="dxa"/>
        </w:tcPr>
        <w:p w:rsidR="00DE69EC" w:rsidRPr="007769F3" w:rsidRDefault="00DE69EC" w:rsidP="00070856">
          <w:pPr>
            <w:rPr>
              <w:rFonts w:ascii="Palatino Linotype" w:hAnsi="Palatino Linotype"/>
              <w:b/>
              <w:sz w:val="22"/>
              <w:szCs w:val="22"/>
              <w:lang w:val="es-ES_tradnl"/>
            </w:rPr>
          </w:pPr>
        </w:p>
      </w:tc>
      <w:tc>
        <w:tcPr>
          <w:tcW w:w="2551" w:type="dxa"/>
          <w:shd w:val="clear" w:color="auto" w:fill="auto"/>
        </w:tcPr>
        <w:p w:rsidR="00DE69EC" w:rsidRPr="007769F3" w:rsidRDefault="00DE69E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DE69EC" w:rsidRPr="007769F3" w:rsidRDefault="00DE69EC" w:rsidP="00054457">
          <w:pPr>
            <w:jc w:val="both"/>
            <w:rPr>
              <w:rFonts w:ascii="Palatino Linotype" w:hAnsi="Palatino Linotype"/>
              <w:b/>
              <w:sz w:val="22"/>
              <w:szCs w:val="22"/>
              <w:lang w:val="es-ES_tradnl"/>
            </w:rPr>
          </w:pPr>
          <w:r>
            <w:rPr>
              <w:rFonts w:ascii="Palatino Linotype" w:hAnsi="Palatino Linotype"/>
              <w:b/>
            </w:rPr>
            <w:t xml:space="preserve">01532/INFOEM/IP/RR/2019 </w:t>
          </w:r>
          <w:r w:rsidRPr="009B0D3B">
            <w:rPr>
              <w:rFonts w:ascii="Palatino Linotype" w:hAnsi="Palatino Linotype"/>
              <w:b/>
            </w:rPr>
            <w:t>y acumulado</w:t>
          </w:r>
        </w:p>
      </w:tc>
    </w:tr>
    <w:tr w:rsidR="00DE69EC" w:rsidRPr="007769F3" w:rsidTr="00054457">
      <w:tc>
        <w:tcPr>
          <w:tcW w:w="3403" w:type="dxa"/>
        </w:tcPr>
        <w:p w:rsidR="00DE69EC" w:rsidRPr="007769F3" w:rsidRDefault="00DE69EC" w:rsidP="008F1EC6">
          <w:pPr>
            <w:rPr>
              <w:rFonts w:ascii="Palatino Linotype" w:hAnsi="Palatino Linotype"/>
              <w:b/>
              <w:sz w:val="22"/>
              <w:szCs w:val="22"/>
              <w:lang w:val="es-ES_tradnl"/>
            </w:rPr>
          </w:pPr>
        </w:p>
      </w:tc>
      <w:tc>
        <w:tcPr>
          <w:tcW w:w="2551" w:type="dxa"/>
          <w:shd w:val="clear" w:color="auto" w:fill="auto"/>
        </w:tcPr>
        <w:p w:rsidR="00DE69EC" w:rsidRPr="007769F3" w:rsidRDefault="00DE69EC"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DE69EC" w:rsidRPr="007769F3" w:rsidRDefault="00DE69EC" w:rsidP="008F1EC6">
          <w:pPr>
            <w:jc w:val="both"/>
            <w:rPr>
              <w:rFonts w:ascii="Palatino Linotype" w:hAnsi="Palatino Linotype"/>
              <w:b/>
              <w:sz w:val="22"/>
              <w:szCs w:val="22"/>
            </w:rPr>
          </w:pPr>
          <w:r w:rsidRPr="009B0D3B">
            <w:rPr>
              <w:rFonts w:ascii="Palatino Linotype" w:hAnsi="Palatino Linotype"/>
              <w:b/>
              <w:sz w:val="22"/>
              <w:szCs w:val="22"/>
            </w:rPr>
            <w:t>Sistema Municipal Para el Desarrollo Integral de la Familia de Valle de Chalco Solidaridad</w:t>
          </w:r>
        </w:p>
      </w:tc>
    </w:tr>
    <w:tr w:rsidR="00DE69EC" w:rsidRPr="007769F3" w:rsidTr="00054457">
      <w:trPr>
        <w:trHeight w:val="228"/>
      </w:trPr>
      <w:tc>
        <w:tcPr>
          <w:tcW w:w="3403" w:type="dxa"/>
        </w:tcPr>
        <w:p w:rsidR="00DE69EC" w:rsidRPr="007769F3" w:rsidRDefault="00DE69EC" w:rsidP="00070856">
          <w:pPr>
            <w:rPr>
              <w:rFonts w:ascii="Palatino Linotype" w:hAnsi="Palatino Linotype"/>
              <w:b/>
              <w:sz w:val="22"/>
              <w:szCs w:val="22"/>
              <w:lang w:val="es-ES_tradnl"/>
            </w:rPr>
          </w:pPr>
        </w:p>
      </w:tc>
      <w:tc>
        <w:tcPr>
          <w:tcW w:w="2551" w:type="dxa"/>
          <w:shd w:val="clear" w:color="auto" w:fill="auto"/>
        </w:tcPr>
        <w:p w:rsidR="00DE69EC" w:rsidRPr="007769F3" w:rsidRDefault="00DE69E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DE69EC" w:rsidRPr="007769F3" w:rsidRDefault="00DE69E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E69EC" w:rsidRPr="00581ACC" w:rsidRDefault="00DE69EC" w:rsidP="00637B99">
    <w:pPr>
      <w:pStyle w:val="Encabezado"/>
      <w:tabs>
        <w:tab w:val="clear" w:pos="4252"/>
        <w:tab w:val="clear" w:pos="8504"/>
        <w:tab w:val="left" w:pos="2326"/>
      </w:tabs>
      <w:rPr>
        <w:rFonts w:ascii="Palatino Linotype" w:hAnsi="Palatino Linotype"/>
        <w:sz w:val="3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EC" w:rsidRPr="006038C2" w:rsidRDefault="00DE69EC">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835"/>
      <w:gridCol w:w="3118"/>
    </w:tblGrid>
    <w:tr w:rsidR="00DE69EC" w:rsidRPr="008F2CCC" w:rsidTr="00F155EC">
      <w:tc>
        <w:tcPr>
          <w:tcW w:w="3403" w:type="dxa"/>
          <w:vMerge w:val="restart"/>
        </w:tcPr>
        <w:p w:rsidR="00DE69EC" w:rsidRPr="008F2CCC" w:rsidRDefault="00DE69EC" w:rsidP="00A2780F">
          <w:pPr>
            <w:rPr>
              <w:rFonts w:ascii="Palatino Linotype" w:hAnsi="Palatino Linotype"/>
              <w:b/>
              <w:sz w:val="22"/>
              <w:szCs w:val="22"/>
              <w:lang w:val="es-ES_tradnl"/>
            </w:rPr>
          </w:pPr>
          <w:bookmarkStart w:id="1" w:name="_GoBack"/>
          <w:bookmarkEnd w:id="1"/>
        </w:p>
      </w:tc>
      <w:tc>
        <w:tcPr>
          <w:tcW w:w="2835" w:type="dxa"/>
          <w:shd w:val="clear" w:color="auto" w:fill="auto"/>
        </w:tcPr>
        <w:p w:rsidR="00DE69EC" w:rsidRPr="008F2CCC" w:rsidRDefault="00DE69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DE69EC" w:rsidRPr="009B0D3B" w:rsidRDefault="00DE69EC"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01532/INFOEM/IP/RR/2019 y 01533/INFOEM/IP/RR/2019</w:t>
          </w:r>
        </w:p>
      </w:tc>
    </w:tr>
    <w:tr w:rsidR="00DE69EC" w:rsidRPr="008F2CCC" w:rsidTr="00F155EC">
      <w:tc>
        <w:tcPr>
          <w:tcW w:w="3403" w:type="dxa"/>
          <w:vMerge/>
        </w:tcPr>
        <w:p w:rsidR="00DE69EC" w:rsidRPr="008F2CCC" w:rsidRDefault="00DE69EC" w:rsidP="00A2780F">
          <w:pPr>
            <w:rPr>
              <w:rFonts w:ascii="Palatino Linotype" w:hAnsi="Palatino Linotype"/>
              <w:b/>
              <w:sz w:val="22"/>
              <w:szCs w:val="22"/>
              <w:lang w:val="es-ES_tradnl"/>
            </w:rPr>
          </w:pPr>
        </w:p>
      </w:tc>
      <w:tc>
        <w:tcPr>
          <w:tcW w:w="2835" w:type="dxa"/>
          <w:shd w:val="clear" w:color="auto" w:fill="auto"/>
        </w:tcPr>
        <w:p w:rsidR="00DE69EC" w:rsidRPr="008F2CCC" w:rsidRDefault="00DE69E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DE69EC" w:rsidRPr="009B0D3B" w:rsidRDefault="00DE69EC" w:rsidP="00F84FCA">
          <w:pPr>
            <w:jc w:val="both"/>
            <w:rPr>
              <w:rFonts w:ascii="Palatino Linotype" w:hAnsi="Palatino Linotype"/>
              <w:b/>
              <w:sz w:val="22"/>
              <w:szCs w:val="22"/>
              <w:lang w:val="es-ES_tradnl"/>
            </w:rPr>
          </w:pPr>
          <w:r>
            <w:rPr>
              <w:rFonts w:ascii="Palatino Linotype" w:hAnsi="Palatino Linotype"/>
              <w:b/>
              <w:bCs/>
              <w:sz w:val="22"/>
              <w:szCs w:val="22"/>
            </w:rPr>
            <w:t>XXXX XXXXXXXXXX XXXXX XXXX</w:t>
          </w:r>
        </w:p>
      </w:tc>
    </w:tr>
    <w:tr w:rsidR="00DE69EC" w:rsidRPr="008F2CCC" w:rsidTr="00F155EC">
      <w:trPr>
        <w:trHeight w:val="228"/>
      </w:trPr>
      <w:tc>
        <w:tcPr>
          <w:tcW w:w="3403" w:type="dxa"/>
          <w:vMerge/>
        </w:tcPr>
        <w:p w:rsidR="00DE69EC" w:rsidRPr="008F2CCC" w:rsidRDefault="00DE69EC" w:rsidP="00E37C88">
          <w:pPr>
            <w:rPr>
              <w:rFonts w:ascii="Palatino Linotype" w:hAnsi="Palatino Linotype"/>
              <w:b/>
              <w:sz w:val="22"/>
              <w:szCs w:val="22"/>
              <w:lang w:val="es-ES_tradnl"/>
            </w:rPr>
          </w:pPr>
        </w:p>
      </w:tc>
      <w:tc>
        <w:tcPr>
          <w:tcW w:w="2835" w:type="dxa"/>
          <w:shd w:val="clear" w:color="auto" w:fill="auto"/>
        </w:tcPr>
        <w:p w:rsidR="00DE69EC" w:rsidRPr="008F2CCC" w:rsidRDefault="00DE69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DE69EC" w:rsidRPr="009B0D3B" w:rsidRDefault="00DE69EC" w:rsidP="00207F8B">
          <w:pPr>
            <w:jc w:val="both"/>
            <w:rPr>
              <w:rFonts w:ascii="Palatino Linotype" w:hAnsi="Palatino Linotype"/>
              <w:b/>
              <w:sz w:val="22"/>
              <w:szCs w:val="22"/>
            </w:rPr>
          </w:pPr>
          <w:r w:rsidRPr="009B0D3B">
            <w:rPr>
              <w:rFonts w:ascii="Palatino Linotype" w:hAnsi="Palatino Linotype"/>
              <w:b/>
              <w:sz w:val="22"/>
              <w:szCs w:val="22"/>
            </w:rPr>
            <w:t>Sistema Municipal Para el Desarrollo Integral de la Familia de Valle de Chalco Solidaridad</w:t>
          </w:r>
        </w:p>
      </w:tc>
    </w:tr>
    <w:tr w:rsidR="00DE69EC" w:rsidRPr="008F2CCC" w:rsidTr="00F155EC">
      <w:tc>
        <w:tcPr>
          <w:tcW w:w="3403" w:type="dxa"/>
          <w:vMerge/>
        </w:tcPr>
        <w:p w:rsidR="00DE69EC" w:rsidRPr="008F2CCC" w:rsidRDefault="00DE69EC" w:rsidP="00A2780F">
          <w:pPr>
            <w:rPr>
              <w:rFonts w:ascii="Palatino Linotype" w:hAnsi="Palatino Linotype"/>
              <w:b/>
              <w:sz w:val="22"/>
              <w:szCs w:val="22"/>
              <w:lang w:val="es-ES_tradnl"/>
            </w:rPr>
          </w:pPr>
        </w:p>
      </w:tc>
      <w:tc>
        <w:tcPr>
          <w:tcW w:w="2835" w:type="dxa"/>
          <w:shd w:val="clear" w:color="auto" w:fill="auto"/>
        </w:tcPr>
        <w:p w:rsidR="00DE69EC" w:rsidRPr="008F2CCC" w:rsidRDefault="00DE69E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DE69EC" w:rsidRPr="009B0D3B" w:rsidRDefault="00DE69EC" w:rsidP="00207F8B">
          <w:pPr>
            <w:jc w:val="both"/>
            <w:rPr>
              <w:rFonts w:ascii="Palatino Linotype" w:hAnsi="Palatino Linotype"/>
              <w:b/>
              <w:sz w:val="22"/>
              <w:szCs w:val="22"/>
              <w:lang w:val="es-ES_tradnl"/>
            </w:rPr>
          </w:pPr>
          <w:r w:rsidRPr="009B0D3B">
            <w:rPr>
              <w:rFonts w:ascii="Palatino Linotype" w:hAnsi="Palatino Linotype"/>
              <w:b/>
              <w:sz w:val="22"/>
              <w:szCs w:val="22"/>
              <w:lang w:val="es-ES_tradnl"/>
            </w:rPr>
            <w:t>Eva Abaid Yapur</w:t>
          </w:r>
        </w:p>
      </w:tc>
    </w:tr>
  </w:tbl>
  <w:p w:rsidR="00DE69EC" w:rsidRPr="006038C2" w:rsidRDefault="00DE69EC"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8273F54"/>
    <w:multiLevelType w:val="hybridMultilevel"/>
    <w:tmpl w:val="C674E398"/>
    <w:lvl w:ilvl="0" w:tplc="D542EF3A">
      <w:start w:val="1"/>
      <w:numFmt w:val="lowerLetter"/>
      <w:lvlText w:val="%1)"/>
      <w:lvlJc w:val="left"/>
      <w:pPr>
        <w:ind w:left="360" w:hanging="360"/>
      </w:pPr>
      <w:rPr>
        <w:rFonts w:ascii="Palatino Linotype" w:eastAsiaTheme="minorEastAsia" w:hAnsi="Palatino Linotype" w:cs="Arial"/>
        <w:b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2"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AF5F41"/>
    <w:multiLevelType w:val="hybridMultilevel"/>
    <w:tmpl w:val="C48CC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5B824DCE"/>
    <w:multiLevelType w:val="hybridMultilevel"/>
    <w:tmpl w:val="18DE5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474C7E"/>
    <w:multiLevelType w:val="hybridMultilevel"/>
    <w:tmpl w:val="6BF87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FD0F59"/>
    <w:multiLevelType w:val="hybridMultilevel"/>
    <w:tmpl w:val="EC0E5A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9795EEB"/>
    <w:multiLevelType w:val="hybridMultilevel"/>
    <w:tmpl w:val="C1C67F7E"/>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4"/>
  </w:num>
  <w:num w:numId="3">
    <w:abstractNumId w:val="7"/>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2"/>
  </w:num>
  <w:num w:numId="7">
    <w:abstractNumId w:val="11"/>
  </w:num>
  <w:num w:numId="8">
    <w:abstractNumId w:val="3"/>
  </w:num>
  <w:num w:numId="9">
    <w:abstractNumId w:val="1"/>
  </w:num>
  <w:num w:numId="10">
    <w:abstractNumId w:val="24"/>
  </w:num>
  <w:num w:numId="11">
    <w:abstractNumId w:val="2"/>
  </w:num>
  <w:num w:numId="12">
    <w:abstractNumId w:val="0"/>
  </w:num>
  <w:num w:numId="13">
    <w:abstractNumId w:val="4"/>
  </w:num>
  <w:num w:numId="14">
    <w:abstractNumId w:val="25"/>
  </w:num>
  <w:num w:numId="15">
    <w:abstractNumId w:val="15"/>
  </w:num>
  <w:num w:numId="16">
    <w:abstractNumId w:val="5"/>
  </w:num>
  <w:num w:numId="17">
    <w:abstractNumId w:val="16"/>
  </w:num>
  <w:num w:numId="18">
    <w:abstractNumId w:val="17"/>
  </w:num>
  <w:num w:numId="19">
    <w:abstractNumId w:val="8"/>
  </w:num>
  <w:num w:numId="20">
    <w:abstractNumId w:val="10"/>
  </w:num>
  <w:num w:numId="21">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0"/>
  </w:num>
  <w:num w:numId="25">
    <w:abstractNumId w:val="18"/>
  </w:num>
  <w:num w:numId="26">
    <w:abstractNumId w:val="19"/>
  </w:num>
  <w:num w:numId="2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919"/>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457"/>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02D"/>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3D76"/>
    <w:rsid w:val="000E4116"/>
    <w:rsid w:val="000E46D9"/>
    <w:rsid w:val="000E558F"/>
    <w:rsid w:val="000E5592"/>
    <w:rsid w:val="000E5C93"/>
    <w:rsid w:val="000E5E4E"/>
    <w:rsid w:val="000E618B"/>
    <w:rsid w:val="000E68DA"/>
    <w:rsid w:val="000E6C51"/>
    <w:rsid w:val="000E6FE3"/>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09"/>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13"/>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39"/>
    <w:rsid w:val="001322D3"/>
    <w:rsid w:val="001323DC"/>
    <w:rsid w:val="00132B43"/>
    <w:rsid w:val="00133607"/>
    <w:rsid w:val="00133D6C"/>
    <w:rsid w:val="00135920"/>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81"/>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E14"/>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6D"/>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661"/>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938"/>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5AFA"/>
    <w:rsid w:val="002064B3"/>
    <w:rsid w:val="00206EF4"/>
    <w:rsid w:val="0020724C"/>
    <w:rsid w:val="00207F8B"/>
    <w:rsid w:val="002102A8"/>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3F39"/>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57C"/>
    <w:rsid w:val="002759EB"/>
    <w:rsid w:val="00275FC6"/>
    <w:rsid w:val="002766F9"/>
    <w:rsid w:val="00277020"/>
    <w:rsid w:val="00277316"/>
    <w:rsid w:val="00277DD9"/>
    <w:rsid w:val="0028019C"/>
    <w:rsid w:val="00280259"/>
    <w:rsid w:val="0028167B"/>
    <w:rsid w:val="00281AA4"/>
    <w:rsid w:val="00282679"/>
    <w:rsid w:val="0028423C"/>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693"/>
    <w:rsid w:val="002A4F20"/>
    <w:rsid w:val="002A4FBB"/>
    <w:rsid w:val="002A562A"/>
    <w:rsid w:val="002A5A7C"/>
    <w:rsid w:val="002A616A"/>
    <w:rsid w:val="002A707F"/>
    <w:rsid w:val="002A7842"/>
    <w:rsid w:val="002A7ADC"/>
    <w:rsid w:val="002B0232"/>
    <w:rsid w:val="002B078F"/>
    <w:rsid w:val="002B0E2D"/>
    <w:rsid w:val="002B1036"/>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320"/>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14"/>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8FF"/>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152"/>
    <w:rsid w:val="003778F7"/>
    <w:rsid w:val="0037796A"/>
    <w:rsid w:val="003801C2"/>
    <w:rsid w:val="003807A8"/>
    <w:rsid w:val="00380A53"/>
    <w:rsid w:val="0038118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9C2"/>
    <w:rsid w:val="003E3AFA"/>
    <w:rsid w:val="003E43B8"/>
    <w:rsid w:val="003E4810"/>
    <w:rsid w:val="003E52CC"/>
    <w:rsid w:val="003E6D99"/>
    <w:rsid w:val="003E728E"/>
    <w:rsid w:val="003E77DB"/>
    <w:rsid w:val="003E7BF9"/>
    <w:rsid w:val="003E7D00"/>
    <w:rsid w:val="003F012C"/>
    <w:rsid w:val="003F01CE"/>
    <w:rsid w:val="003F05FB"/>
    <w:rsid w:val="003F0F34"/>
    <w:rsid w:val="003F1258"/>
    <w:rsid w:val="003F1622"/>
    <w:rsid w:val="003F1D4C"/>
    <w:rsid w:val="003F1FF7"/>
    <w:rsid w:val="003F216F"/>
    <w:rsid w:val="003F22F4"/>
    <w:rsid w:val="003F2B44"/>
    <w:rsid w:val="003F38D6"/>
    <w:rsid w:val="003F4BAB"/>
    <w:rsid w:val="003F4DDF"/>
    <w:rsid w:val="003F4F0B"/>
    <w:rsid w:val="003F5222"/>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6E50"/>
    <w:rsid w:val="00417988"/>
    <w:rsid w:val="00417CE2"/>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A4F"/>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A80"/>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0832"/>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DB4"/>
    <w:rsid w:val="004F150B"/>
    <w:rsid w:val="004F1E8F"/>
    <w:rsid w:val="004F2186"/>
    <w:rsid w:val="004F2412"/>
    <w:rsid w:val="004F266A"/>
    <w:rsid w:val="004F37EB"/>
    <w:rsid w:val="004F3F00"/>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C04"/>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17E"/>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D73"/>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39C"/>
    <w:rsid w:val="00662929"/>
    <w:rsid w:val="00662A81"/>
    <w:rsid w:val="00662E7F"/>
    <w:rsid w:val="0066328F"/>
    <w:rsid w:val="00663760"/>
    <w:rsid w:val="00664060"/>
    <w:rsid w:val="00664658"/>
    <w:rsid w:val="006650E0"/>
    <w:rsid w:val="00665723"/>
    <w:rsid w:val="00665A47"/>
    <w:rsid w:val="00666552"/>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4BED"/>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5D55"/>
    <w:rsid w:val="00696111"/>
    <w:rsid w:val="006961B7"/>
    <w:rsid w:val="00696F69"/>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1789"/>
    <w:rsid w:val="00732266"/>
    <w:rsid w:val="007322D6"/>
    <w:rsid w:val="007328BA"/>
    <w:rsid w:val="00732FA0"/>
    <w:rsid w:val="007330C3"/>
    <w:rsid w:val="0073311C"/>
    <w:rsid w:val="00733C2D"/>
    <w:rsid w:val="00734BF2"/>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C1"/>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8B4"/>
    <w:rsid w:val="007D0F53"/>
    <w:rsid w:val="007D11ED"/>
    <w:rsid w:val="007D1206"/>
    <w:rsid w:val="007D1283"/>
    <w:rsid w:val="007D1334"/>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609"/>
    <w:rsid w:val="008059FF"/>
    <w:rsid w:val="00805A5B"/>
    <w:rsid w:val="00805CAE"/>
    <w:rsid w:val="00805E83"/>
    <w:rsid w:val="00806C71"/>
    <w:rsid w:val="00806D9B"/>
    <w:rsid w:val="008079A9"/>
    <w:rsid w:val="008104BE"/>
    <w:rsid w:val="0081122A"/>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E32"/>
    <w:rsid w:val="00840FBE"/>
    <w:rsid w:val="00841246"/>
    <w:rsid w:val="00841E4A"/>
    <w:rsid w:val="008422EC"/>
    <w:rsid w:val="00842C7F"/>
    <w:rsid w:val="00844279"/>
    <w:rsid w:val="008448E0"/>
    <w:rsid w:val="00845969"/>
    <w:rsid w:val="008465C6"/>
    <w:rsid w:val="008467B8"/>
    <w:rsid w:val="00846C33"/>
    <w:rsid w:val="00847359"/>
    <w:rsid w:val="00847D17"/>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8D"/>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961"/>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2F9"/>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2D6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220"/>
    <w:rsid w:val="0097283E"/>
    <w:rsid w:val="00972F05"/>
    <w:rsid w:val="009739DD"/>
    <w:rsid w:val="009739F6"/>
    <w:rsid w:val="00973BFF"/>
    <w:rsid w:val="00973C9E"/>
    <w:rsid w:val="00973D02"/>
    <w:rsid w:val="00974465"/>
    <w:rsid w:val="009749E3"/>
    <w:rsid w:val="00975616"/>
    <w:rsid w:val="0097580B"/>
    <w:rsid w:val="00975EB9"/>
    <w:rsid w:val="0097670A"/>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0D3B"/>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4EFF"/>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AB"/>
    <w:rsid w:val="00A043BB"/>
    <w:rsid w:val="00A04476"/>
    <w:rsid w:val="00A04CFA"/>
    <w:rsid w:val="00A05730"/>
    <w:rsid w:val="00A0581E"/>
    <w:rsid w:val="00A059CF"/>
    <w:rsid w:val="00A05B82"/>
    <w:rsid w:val="00A05D28"/>
    <w:rsid w:val="00A060F8"/>
    <w:rsid w:val="00A0756F"/>
    <w:rsid w:val="00A07627"/>
    <w:rsid w:val="00A11619"/>
    <w:rsid w:val="00A11B39"/>
    <w:rsid w:val="00A11C34"/>
    <w:rsid w:val="00A127A4"/>
    <w:rsid w:val="00A1302E"/>
    <w:rsid w:val="00A13741"/>
    <w:rsid w:val="00A1375F"/>
    <w:rsid w:val="00A139D8"/>
    <w:rsid w:val="00A143A5"/>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83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B5A"/>
    <w:rsid w:val="00A51F64"/>
    <w:rsid w:val="00A52389"/>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3E9"/>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0CB"/>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4B0"/>
    <w:rsid w:val="00AA68CF"/>
    <w:rsid w:val="00AA6C3A"/>
    <w:rsid w:val="00AA6E36"/>
    <w:rsid w:val="00AA6EBE"/>
    <w:rsid w:val="00AA7019"/>
    <w:rsid w:val="00AA72F6"/>
    <w:rsid w:val="00AA7310"/>
    <w:rsid w:val="00AA7625"/>
    <w:rsid w:val="00AA766D"/>
    <w:rsid w:val="00AA76CF"/>
    <w:rsid w:val="00AA7844"/>
    <w:rsid w:val="00AA7C46"/>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3BB"/>
    <w:rsid w:val="00AF2575"/>
    <w:rsid w:val="00AF320B"/>
    <w:rsid w:val="00AF3803"/>
    <w:rsid w:val="00AF42BB"/>
    <w:rsid w:val="00AF4940"/>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6B1C"/>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CE7"/>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046"/>
    <w:rsid w:val="00B56A97"/>
    <w:rsid w:val="00B57D62"/>
    <w:rsid w:val="00B57E2A"/>
    <w:rsid w:val="00B57FE5"/>
    <w:rsid w:val="00B600B2"/>
    <w:rsid w:val="00B6016A"/>
    <w:rsid w:val="00B6024C"/>
    <w:rsid w:val="00B60AA9"/>
    <w:rsid w:val="00B6109C"/>
    <w:rsid w:val="00B61387"/>
    <w:rsid w:val="00B61C6C"/>
    <w:rsid w:val="00B626DA"/>
    <w:rsid w:val="00B62A7E"/>
    <w:rsid w:val="00B63032"/>
    <w:rsid w:val="00B63AA7"/>
    <w:rsid w:val="00B6417C"/>
    <w:rsid w:val="00B64959"/>
    <w:rsid w:val="00B653D3"/>
    <w:rsid w:val="00B65923"/>
    <w:rsid w:val="00B65CF5"/>
    <w:rsid w:val="00B661B4"/>
    <w:rsid w:val="00B66639"/>
    <w:rsid w:val="00B6672B"/>
    <w:rsid w:val="00B66776"/>
    <w:rsid w:val="00B66D4D"/>
    <w:rsid w:val="00B66EF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095E"/>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81B"/>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908"/>
    <w:rsid w:val="00C86DC7"/>
    <w:rsid w:val="00C86DDC"/>
    <w:rsid w:val="00C87924"/>
    <w:rsid w:val="00C902DD"/>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886"/>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160"/>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79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2C4"/>
    <w:rsid w:val="00D4185A"/>
    <w:rsid w:val="00D422A1"/>
    <w:rsid w:val="00D422C5"/>
    <w:rsid w:val="00D42644"/>
    <w:rsid w:val="00D4311C"/>
    <w:rsid w:val="00D43343"/>
    <w:rsid w:val="00D43A22"/>
    <w:rsid w:val="00D440CC"/>
    <w:rsid w:val="00D44420"/>
    <w:rsid w:val="00D446DF"/>
    <w:rsid w:val="00D4474E"/>
    <w:rsid w:val="00D44C70"/>
    <w:rsid w:val="00D44F1D"/>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D89"/>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A2A"/>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27F"/>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07F"/>
    <w:rsid w:val="00D8682D"/>
    <w:rsid w:val="00D86AD8"/>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2F6E"/>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7C5"/>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00"/>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52"/>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9EC"/>
    <w:rsid w:val="00DE6DC2"/>
    <w:rsid w:val="00DE75D3"/>
    <w:rsid w:val="00DE777B"/>
    <w:rsid w:val="00DE7920"/>
    <w:rsid w:val="00DE7D7C"/>
    <w:rsid w:val="00DF0034"/>
    <w:rsid w:val="00DF169F"/>
    <w:rsid w:val="00DF1C73"/>
    <w:rsid w:val="00DF1D4F"/>
    <w:rsid w:val="00DF1D8C"/>
    <w:rsid w:val="00DF280F"/>
    <w:rsid w:val="00DF2834"/>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3ECF"/>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185"/>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39DA"/>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286"/>
    <w:rsid w:val="00F108C6"/>
    <w:rsid w:val="00F114C2"/>
    <w:rsid w:val="00F11623"/>
    <w:rsid w:val="00F11CD8"/>
    <w:rsid w:val="00F11E14"/>
    <w:rsid w:val="00F11E66"/>
    <w:rsid w:val="00F128EA"/>
    <w:rsid w:val="00F130EE"/>
    <w:rsid w:val="00F13D3C"/>
    <w:rsid w:val="00F147AC"/>
    <w:rsid w:val="00F14D7D"/>
    <w:rsid w:val="00F155EC"/>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4F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D39"/>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4FCA"/>
    <w:rsid w:val="00F851EC"/>
    <w:rsid w:val="00F8531B"/>
    <w:rsid w:val="00F85E1E"/>
    <w:rsid w:val="00F85FB2"/>
    <w:rsid w:val="00F86313"/>
    <w:rsid w:val="00F867AE"/>
    <w:rsid w:val="00F86A17"/>
    <w:rsid w:val="00F86B2F"/>
    <w:rsid w:val="00F8715B"/>
    <w:rsid w:val="00F87384"/>
    <w:rsid w:val="00F8760C"/>
    <w:rsid w:val="00F87BD0"/>
    <w:rsid w:val="00F9103A"/>
    <w:rsid w:val="00F913D6"/>
    <w:rsid w:val="00F915EF"/>
    <w:rsid w:val="00F91A00"/>
    <w:rsid w:val="00F92094"/>
    <w:rsid w:val="00F92ABC"/>
    <w:rsid w:val="00F92C6B"/>
    <w:rsid w:val="00F93B0C"/>
    <w:rsid w:val="00F9402A"/>
    <w:rsid w:val="00F9454F"/>
    <w:rsid w:val="00F9477D"/>
    <w:rsid w:val="00F9577C"/>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652"/>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CB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CEC"/>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3FEB"/>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gmail-msolistparagraph">
    <w:name w:val="x_gmail-msolistparagraph"/>
    <w:basedOn w:val="Normal"/>
    <w:rsid w:val="00C4581B"/>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89876724">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545100">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0659459">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9502506">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9671907">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643050">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25414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491721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208BD-BC6D-4B57-9070-6A2E72254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64</Pages>
  <Words>15853</Words>
  <Characters>87195</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2019-05-15T20:18:00Z</cp:lastPrinted>
  <dcterms:created xsi:type="dcterms:W3CDTF">2019-05-09T23:58:00Z</dcterms:created>
  <dcterms:modified xsi:type="dcterms:W3CDTF">2019-05-27T23:17:00Z</dcterms:modified>
</cp:coreProperties>
</file>